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5000"/>
    <w:bookmarkStart w:id="1" w:name="_GoBack"/>
    <w:p w:rsidR="00972F49" w:rsidRDefault="00972F49" w:rsidP="00972F49">
      <w:pPr>
        <w:pStyle w:val="1"/>
        <w:rPr>
          <w:rFonts w:eastAsiaTheme="minorEastAsia"/>
        </w:rPr>
      </w:pPr>
      <w:r>
        <w:rPr>
          <w:rFonts w:eastAsiaTheme="minorEastAsia"/>
        </w:rPr>
        <w:fldChar w:fldCharType="begin"/>
      </w:r>
      <w:r>
        <w:rPr>
          <w:rFonts w:eastAsiaTheme="minorEastAsia"/>
        </w:rPr>
        <w:instrText xml:space="preserve"> HYPERLINK "http://internet.garant.ru/document?id=12057004&amp;sub=0" </w:instrText>
      </w:r>
      <w:r>
        <w:rPr>
          <w:rFonts w:eastAsiaTheme="minorEastAsia"/>
        </w:rPr>
        <w:fldChar w:fldCharType="separate"/>
      </w:r>
      <w:r>
        <w:rPr>
          <w:rStyle w:val="a6"/>
          <w:rFonts w:ascii="Times New Roman CYR" w:eastAsiaTheme="minorEastAsia" w:hAnsi="Times New Roman CYR" w:cs="Times New Roman CYR"/>
          <w:b w:val="0"/>
          <w:bCs w:val="0"/>
          <w:color w:val="000000"/>
          <w14:textFill>
            <w14:solidFill>
              <w14:srgbClr w14:val="000000"/>
            </w14:solidFill>
          </w14:textFill>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r>
        <w:rPr>
          <w:rFonts w:eastAsiaTheme="minorEastAsia"/>
        </w:rPr>
        <w:fldChar w:fldCharType="end"/>
      </w:r>
    </w:p>
    <w:bookmarkEnd w:id="0"/>
    <w:bookmarkEnd w:id="1"/>
    <w:p w:rsidR="00972F49" w:rsidRDefault="00972F49" w:rsidP="00972F49">
      <w:pPr>
        <w:pStyle w:val="1"/>
        <w:rPr>
          <w:rFonts w:eastAsiaTheme="minorEastAsia"/>
        </w:rPr>
      </w:pPr>
      <w:r>
        <w:rPr>
          <w:rFonts w:eastAsiaTheme="minorEastAsia"/>
        </w:rPr>
        <w:fldChar w:fldCharType="begin"/>
      </w:r>
      <w:r>
        <w:rPr>
          <w:rFonts w:eastAsiaTheme="minorEastAsia"/>
        </w:rPr>
        <w:instrText xml:space="preserve"> HYPERLINK "http://internet.garant.ru/document?id=12057004&amp;sub=5000" </w:instrText>
      </w:r>
      <w:r>
        <w:rPr>
          <w:rFonts w:eastAsiaTheme="minorEastAsia"/>
        </w:rPr>
        <w:fldChar w:fldCharType="separate"/>
      </w:r>
      <w:r>
        <w:rPr>
          <w:rStyle w:val="a6"/>
          <w:rFonts w:ascii="Times New Roman CYR" w:eastAsiaTheme="minorEastAsia" w:hAnsi="Times New Roman CYR" w:cs="Times New Roman CYR"/>
          <w:b w:val="0"/>
          <w:bCs w:val="0"/>
          <w:color w:val="000000"/>
          <w14:textFill>
            <w14:solidFill>
              <w14:srgbClr w14:val="000000"/>
            </w14:solidFill>
          </w14:textFill>
        </w:rPr>
        <w:t>Глава 5. Использование автомобильных дорог (</w:t>
      </w:r>
      <w:proofErr w:type="spellStart"/>
      <w:r>
        <w:rPr>
          <w:rStyle w:val="a6"/>
          <w:rFonts w:ascii="Times New Roman CYR" w:eastAsiaTheme="minorEastAsia" w:hAnsi="Times New Roman CYR" w:cs="Times New Roman CYR"/>
          <w:b w:val="0"/>
          <w:bCs w:val="0"/>
          <w:color w:val="000000"/>
          <w14:textFill>
            <w14:solidFill>
              <w14:srgbClr w14:val="000000"/>
            </w14:solidFill>
          </w14:textFill>
        </w:rPr>
        <w:t>ст.ст</w:t>
      </w:r>
      <w:proofErr w:type="spellEnd"/>
      <w:r>
        <w:rPr>
          <w:rStyle w:val="a6"/>
          <w:rFonts w:ascii="Times New Roman CYR" w:eastAsiaTheme="minorEastAsia" w:hAnsi="Times New Roman CYR" w:cs="Times New Roman CYR"/>
          <w:b w:val="0"/>
          <w:bCs w:val="0"/>
          <w:color w:val="000000"/>
          <w14:textFill>
            <w14:solidFill>
              <w14:srgbClr w14:val="000000"/>
            </w14:solidFill>
          </w14:textFill>
        </w:rPr>
        <w:t>. 27 - 31.1)</w:t>
      </w:r>
      <w:r>
        <w:rPr>
          <w:rFonts w:eastAsiaTheme="minorEastAsia"/>
        </w:rPr>
        <w:fldChar w:fldCharType="end"/>
      </w:r>
    </w:p>
    <w:p w:rsidR="00972F49" w:rsidRDefault="00972F49" w:rsidP="00972F49">
      <w:pPr>
        <w:pStyle w:val="1"/>
        <w:rPr>
          <w:rFonts w:eastAsiaTheme="minorEastAsia"/>
        </w:rPr>
      </w:pPr>
      <w:r>
        <w:rPr>
          <w:rFonts w:eastAsiaTheme="minorEastAsia"/>
        </w:rPr>
        <w:t>Глава 5. Использование автомобильных дорог</w:t>
      </w:r>
    </w:p>
    <w:p w:rsidR="00972F49" w:rsidRDefault="00972F49" w:rsidP="00972F49"/>
    <w:p w:rsidR="00972F49" w:rsidRDefault="00972F49" w:rsidP="00972F49">
      <w:pPr>
        <w:pStyle w:val="a3"/>
      </w:pPr>
      <w:bookmarkStart w:id="2" w:name="sub_27"/>
      <w:r>
        <w:rPr>
          <w:rStyle w:val="a5"/>
          <w:bCs/>
          <w:color w:val="000000"/>
          <w14:textFill>
            <w14:solidFill>
              <w14:srgbClr w14:val="000000"/>
            </w14:solidFill>
          </w14:textFill>
        </w:rPr>
        <w:t>Статья 27.</w:t>
      </w:r>
      <w:r>
        <w:t xml:space="preserve"> Общие требования к использованию автомобильных дорог</w:t>
      </w:r>
    </w:p>
    <w:p w:rsidR="00972F49" w:rsidRDefault="00972F49" w:rsidP="00972F49">
      <w:bookmarkStart w:id="3" w:name="sub_2701"/>
      <w:bookmarkEnd w:id="2"/>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972F49" w:rsidRDefault="00972F49" w:rsidP="00972F49">
      <w:bookmarkStart w:id="4" w:name="sub_2702"/>
      <w:bookmarkEnd w:id="3"/>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2F49" w:rsidRDefault="00972F49" w:rsidP="00972F49">
      <w:bookmarkStart w:id="5" w:name="sub_2703"/>
      <w:bookmarkEnd w:id="4"/>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72F49" w:rsidRDefault="00972F49" w:rsidP="00972F49">
      <w:bookmarkStart w:id="6" w:name="sub_2704"/>
      <w:bookmarkEnd w:id="5"/>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972F49" w:rsidRDefault="00972F49" w:rsidP="00972F49">
      <w:bookmarkStart w:id="7" w:name="sub_2705"/>
      <w:bookmarkEnd w:id="6"/>
      <w:r>
        <w:t xml:space="preserve">5. Использование автомобильных дорог осуществляется с соблюдением </w:t>
      </w:r>
      <w:hyperlink r:id="rId5" w:history="1">
        <w:r>
          <w:rPr>
            <w:rStyle w:val="a6"/>
            <w:rFonts w:ascii="Times New Roman CYR" w:hAnsi="Times New Roman CYR" w:cs="Times New Roman CYR"/>
            <w:color w:val="000000"/>
            <w14:textFill>
              <w14:solidFill>
                <w14:srgbClr w14:val="000000"/>
              </w14:solidFill>
            </w14:textFill>
          </w:rPr>
          <w:t>правил</w:t>
        </w:r>
      </w:hyperlink>
      <w:r>
        <w:t xml:space="preserve"> дорожного движения, устанавливаемых в соответствии с </w:t>
      </w:r>
      <w:hyperlink r:id="rId6" w:history="1">
        <w:r>
          <w:rPr>
            <w:rStyle w:val="a6"/>
            <w:rFonts w:ascii="Times New Roman CYR" w:hAnsi="Times New Roman CYR" w:cs="Times New Roman CYR"/>
            <w:color w:val="000000"/>
            <w14:textFill>
              <w14:solidFill>
                <w14:srgbClr w14:val="000000"/>
              </w14:solidFill>
            </w14:textFill>
          </w:rPr>
          <w:t>законодательством</w:t>
        </w:r>
      </w:hyperlink>
      <w:r>
        <w:t xml:space="preserve"> Российской Федерации о безопасности дорожного движения.</w:t>
      </w:r>
    </w:p>
    <w:bookmarkEnd w:id="7"/>
    <w:p w:rsidR="00972F49" w:rsidRDefault="00972F49" w:rsidP="00972F49">
      <w:pPr>
        <w:pStyle w:val="a4"/>
      </w:pPr>
    </w:p>
    <w:p w:rsidR="00972F49" w:rsidRDefault="00972F49" w:rsidP="00972F49">
      <w:pPr>
        <w:pStyle w:val="a3"/>
      </w:pPr>
      <w:bookmarkStart w:id="8" w:name="sub_28"/>
      <w:r>
        <w:rPr>
          <w:rStyle w:val="a5"/>
          <w:bCs/>
          <w:color w:val="000000"/>
          <w14:textFill>
            <w14:solidFill>
              <w14:srgbClr w14:val="000000"/>
            </w14:solidFill>
          </w14:textFill>
        </w:rPr>
        <w:t>Статья 28.</w:t>
      </w:r>
      <w:r>
        <w:t xml:space="preserve"> Права пользователей автомобильными дорогами</w:t>
      </w:r>
    </w:p>
    <w:bookmarkEnd w:id="8"/>
    <w:p w:rsidR="00972F49" w:rsidRDefault="00972F49" w:rsidP="00972F49">
      <w:r>
        <w:t>Пользователи автомобильными дорогами имеют право:</w:t>
      </w:r>
    </w:p>
    <w:p w:rsidR="00972F49" w:rsidRDefault="00972F49" w:rsidP="00972F49">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972F49" w:rsidRDefault="00972F49" w:rsidP="00972F49">
      <w:bookmarkStart w:id="9" w:name="sub_2802"/>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t>содержания</w:t>
      </w:r>
      <w:proofErr w:type="gramEnd"/>
      <w:r>
        <w:t xml:space="preserve">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w:t>
      </w:r>
      <w:hyperlink r:id="rId7" w:history="1">
        <w:r>
          <w:rPr>
            <w:rStyle w:val="a6"/>
            <w:rFonts w:ascii="Times New Roman CYR" w:hAnsi="Times New Roman CYR" w:cs="Times New Roman CYR"/>
            <w:color w:val="000000"/>
            <w14:textFill>
              <w14:solidFill>
                <w14:srgbClr w14:val="000000"/>
              </w14:solidFill>
            </w14:textFill>
          </w:rPr>
          <w:t>гражданским законодательством</w:t>
        </w:r>
      </w:hyperlink>
      <w:r>
        <w:t>;</w:t>
      </w:r>
    </w:p>
    <w:p w:rsidR="00972F49" w:rsidRDefault="00972F49" w:rsidP="00972F49">
      <w:bookmarkStart w:id="10" w:name="sub_2803"/>
      <w:bookmarkEnd w:id="9"/>
      <w:proofErr w:type="gramStart"/>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roofErr w:type="gramEnd"/>
    </w:p>
    <w:p w:rsidR="00972F49" w:rsidRDefault="00972F49" w:rsidP="00972F49">
      <w:bookmarkStart w:id="11" w:name="sub_2804"/>
      <w:bookmarkEnd w:id="10"/>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bookmarkEnd w:id="11"/>
    <w:p w:rsidR="00972F49" w:rsidRDefault="00972F49" w:rsidP="00972F49">
      <w:pPr>
        <w:pStyle w:val="a4"/>
        <w:rPr>
          <w:color w:val="000000"/>
          <w:sz w:val="16"/>
          <w:szCs w:val="16"/>
        </w:rPr>
      </w:pPr>
      <w:r>
        <w:rPr>
          <w:color w:val="000000"/>
          <w:sz w:val="16"/>
          <w:szCs w:val="16"/>
        </w:rPr>
        <w:t>ГАРАНТ:</w:t>
      </w:r>
    </w:p>
    <w:p w:rsidR="00972F49" w:rsidRDefault="00972F49" w:rsidP="00972F49">
      <w:pPr>
        <w:pStyle w:val="a4"/>
      </w:pPr>
    </w:p>
    <w:p w:rsidR="00972F49" w:rsidRDefault="00972F49" w:rsidP="00972F49">
      <w:pPr>
        <w:pStyle w:val="a3"/>
      </w:pPr>
      <w:bookmarkStart w:id="12" w:name="sub_29"/>
      <w:r>
        <w:rPr>
          <w:rStyle w:val="a5"/>
          <w:bCs/>
          <w:color w:val="000000"/>
          <w14:textFill>
            <w14:solidFill>
              <w14:srgbClr w14:val="000000"/>
            </w14:solidFill>
          </w14:textFill>
        </w:rPr>
        <w:t>Статья 29.</w:t>
      </w:r>
      <w:r>
        <w:t xml:space="preserve"> Обязанности пользователей автомобильными дорогами и иных лиц, осуществляющих использование автомобильных дорог</w:t>
      </w:r>
    </w:p>
    <w:p w:rsidR="00972F49" w:rsidRDefault="00972F49" w:rsidP="00972F49">
      <w:bookmarkStart w:id="13" w:name="sub_2901"/>
      <w:bookmarkEnd w:id="12"/>
      <w:r>
        <w:t>1. Пользователям автомобильными дорогами запрещается:</w:t>
      </w:r>
    </w:p>
    <w:p w:rsidR="00972F49" w:rsidRDefault="00972F49" w:rsidP="00972F49">
      <w:bookmarkStart w:id="14" w:name="sub_290101"/>
      <w:bookmarkEnd w:id="13"/>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bookmarkEnd w:id="14"/>
    <w:p w:rsidR="00972F49" w:rsidRDefault="00972F49" w:rsidP="00972F49">
      <w:proofErr w:type="gramStart"/>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972F49" w:rsidRDefault="00972F49" w:rsidP="00972F49">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972F49" w:rsidRDefault="00972F49" w:rsidP="00972F49">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972F49" w:rsidRDefault="00972F49" w:rsidP="00972F49">
      <w:bookmarkStart w:id="15" w:name="sub_2902"/>
      <w:r>
        <w:t>2. Пользователям автомобильными дорогами и иным осуществляющим использование автомобильных дорог лицам запрещается:</w:t>
      </w:r>
    </w:p>
    <w:p w:rsidR="00972F49" w:rsidRDefault="00972F49" w:rsidP="00972F49">
      <w:bookmarkStart w:id="16" w:name="sub_290201"/>
      <w:bookmarkEnd w:id="15"/>
      <w:r>
        <w:t>1) загрязнять дорожное покрытие, полосы отвода и придорожные полосы автомобильных дорог;</w:t>
      </w:r>
    </w:p>
    <w:p w:rsidR="00972F49" w:rsidRDefault="00972F49" w:rsidP="00972F49">
      <w:bookmarkStart w:id="17" w:name="sub_290202"/>
      <w:bookmarkEnd w:id="16"/>
      <w:r>
        <w:t>2) использовать водоотводные сооружения автомобильных дорог для стока или сброса вод;</w:t>
      </w:r>
    </w:p>
    <w:p w:rsidR="00972F49" w:rsidRDefault="00972F49" w:rsidP="00972F49">
      <w:bookmarkStart w:id="18" w:name="sub_290203"/>
      <w:bookmarkEnd w:id="17"/>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t>дств с д</w:t>
      </w:r>
      <w:proofErr w:type="gramEnd"/>
      <w:r>
        <w:t>орожным покрытием;</w:t>
      </w:r>
    </w:p>
    <w:p w:rsidR="00972F49" w:rsidRDefault="00972F49" w:rsidP="00972F49">
      <w:bookmarkStart w:id="19" w:name="sub_290204"/>
      <w:bookmarkEnd w:id="18"/>
      <w:r>
        <w:t>4) создавать условия, препятствующие обеспечению безопасности дорожного движения;</w:t>
      </w:r>
    </w:p>
    <w:p w:rsidR="00972F49" w:rsidRDefault="00972F49" w:rsidP="00972F49">
      <w:bookmarkStart w:id="20" w:name="sub_290205"/>
      <w:bookmarkEnd w:id="19"/>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972F49" w:rsidRDefault="00972F49" w:rsidP="00972F49">
      <w:bookmarkStart w:id="21" w:name="sub_290206"/>
      <w:bookmarkEnd w:id="20"/>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972F49" w:rsidRDefault="00972F49" w:rsidP="00972F49">
      <w:bookmarkStart w:id="22" w:name="sub_290207"/>
      <w:bookmarkEnd w:id="21"/>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bookmarkEnd w:id="22"/>
    <w:p w:rsidR="00972F49" w:rsidRDefault="00972F49" w:rsidP="00972F49">
      <w:pPr>
        <w:pStyle w:val="a4"/>
      </w:pPr>
    </w:p>
    <w:p w:rsidR="00972F49" w:rsidRDefault="00972F49" w:rsidP="00972F49">
      <w:pPr>
        <w:pStyle w:val="a3"/>
      </w:pPr>
      <w:bookmarkStart w:id="23" w:name="sub_30"/>
      <w:r>
        <w:rPr>
          <w:rStyle w:val="a5"/>
          <w:bCs/>
          <w:color w:val="000000"/>
          <w14:textFill>
            <w14:solidFill>
              <w14:srgbClr w14:val="000000"/>
            </w14:solidFill>
          </w14:textFill>
        </w:rPr>
        <w:t>Статья 30.</w:t>
      </w:r>
      <w:r>
        <w:t xml:space="preserve"> Временные ограничение или прекращение движения транспортных средств по автомобильным дорогам</w:t>
      </w:r>
    </w:p>
    <w:p w:rsidR="00972F49" w:rsidRDefault="00972F49" w:rsidP="00972F49">
      <w:bookmarkStart w:id="24" w:name="sub_3001"/>
      <w:bookmarkEnd w:id="23"/>
      <w:r>
        <w:t xml:space="preserve">1. Временные ограничение или прекращение движения транспортных средств по </w:t>
      </w:r>
      <w:r>
        <w:lastRenderedPageBreak/>
        <w:t>автомобильным дорогам могут устанавливаться:</w:t>
      </w:r>
    </w:p>
    <w:p w:rsidR="00972F49" w:rsidRDefault="00972F49" w:rsidP="00972F49">
      <w:bookmarkStart w:id="25" w:name="sub_300101"/>
      <w:bookmarkEnd w:id="24"/>
      <w:r>
        <w:t>1) при реконструкции, капитальном ремонте и ремонте автомобильных дорог;</w:t>
      </w:r>
    </w:p>
    <w:p w:rsidR="00972F49" w:rsidRDefault="00972F49" w:rsidP="00972F49">
      <w:bookmarkStart w:id="26" w:name="sub_300102"/>
      <w:bookmarkEnd w:id="25"/>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bookmarkEnd w:id="26"/>
    <w:p w:rsidR="00972F49" w:rsidRDefault="00972F49" w:rsidP="00972F49">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972F49" w:rsidRDefault="00972F49" w:rsidP="00972F49">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972F49" w:rsidRDefault="00972F49" w:rsidP="00972F49">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8" w:history="1">
        <w:r>
          <w:rPr>
            <w:rStyle w:val="a6"/>
            <w:rFonts w:ascii="Times New Roman CYR" w:hAnsi="Times New Roman CYR" w:cs="Times New Roman CYR"/>
            <w:color w:val="000000"/>
            <w14:textFill>
              <w14:solidFill>
                <w14:srgbClr w14:val="000000"/>
              </w14:solidFill>
            </w14:textFill>
          </w:rPr>
          <w:t>порядке</w:t>
        </w:r>
      </w:hyperlink>
      <w:r>
        <w:t>, установленном уполномоченным Правительством Российской Федерации федеральным органом исполнительной власти.</w:t>
      </w:r>
    </w:p>
    <w:p w:rsidR="00972F49" w:rsidRDefault="00972F49" w:rsidP="00972F49">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972F49" w:rsidRDefault="00972F49" w:rsidP="00972F49">
      <w:bookmarkStart w:id="27" w:name="sub_3003"/>
      <w:r>
        <w:t xml:space="preserve">3. </w:t>
      </w:r>
      <w:proofErr w:type="gramStart"/>
      <w:r>
        <w:t>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roofErr w:type="gramEnd"/>
    </w:p>
    <w:p w:rsidR="00972F49" w:rsidRDefault="00972F49" w:rsidP="00972F49">
      <w:bookmarkStart w:id="28" w:name="sub_3004"/>
      <w:bookmarkEnd w:id="27"/>
      <w:r>
        <w:t xml:space="preserve">4. </w:t>
      </w:r>
      <w:proofErr w:type="gramStart"/>
      <w:r>
        <w:t>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roofErr w:type="gramEnd"/>
    </w:p>
    <w:bookmarkEnd w:id="28"/>
    <w:p w:rsidR="00972F49" w:rsidRDefault="00972F49" w:rsidP="00972F49">
      <w:pPr>
        <w:pStyle w:val="a3"/>
      </w:pPr>
      <w:r>
        <w:rPr>
          <w:rStyle w:val="a5"/>
          <w:bCs/>
          <w:color w:val="000000"/>
          <w14:textFill>
            <w14:solidFill>
              <w14:srgbClr w14:val="000000"/>
            </w14:solidFill>
          </w14:textFill>
        </w:rPr>
        <w:t>Статья 31.</w:t>
      </w:r>
      <w:r>
        <w:t xml:space="preserve">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972F49" w:rsidRDefault="00972F49" w:rsidP="00972F49">
      <w:r>
        <w:t xml:space="preserve">1. </w:t>
      </w:r>
      <w:proofErr w:type="gramStart"/>
      <w:r>
        <w:t xml:space="preserve">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w:t>
      </w:r>
      <w:hyperlink r:id="rId9" w:history="1">
        <w:r>
          <w:rPr>
            <w:rStyle w:val="a6"/>
            <w:rFonts w:ascii="Times New Roman CYR" w:hAnsi="Times New Roman CYR" w:cs="Times New Roman CYR"/>
            <w:color w:val="000000"/>
            <w14:textFill>
              <w14:solidFill>
                <w14:srgbClr w14:val="000000"/>
              </w14:solidFill>
            </w14:textFill>
          </w:rPr>
          <w:t>Европейскому 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w:t>
      </w:r>
      <w:proofErr w:type="gramEnd"/>
      <w:r>
        <w:t xml:space="preserve"> </w:t>
      </w:r>
      <w:proofErr w:type="gramStart"/>
      <w:r>
        <w:t>соответствии</w:t>
      </w:r>
      <w:proofErr w:type="gramEnd"/>
      <w:r>
        <w:t xml:space="preserve"> с положениями настоящей статьи.</w:t>
      </w:r>
    </w:p>
    <w:p w:rsidR="00972F49" w:rsidRDefault="00972F49" w:rsidP="00972F49">
      <w:r>
        <w:t xml:space="preserve">2. </w:t>
      </w:r>
      <w:proofErr w:type="gramStart"/>
      <w: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roofErr w:type="gramEnd"/>
      <w:r>
        <w:t>, допускается при наличии специального разрешения, выдаваемого в соответствии с положениями настоящей статьи.</w:t>
      </w:r>
    </w:p>
    <w:p w:rsidR="00972F49" w:rsidRDefault="00972F49" w:rsidP="00972F49">
      <w:r>
        <w:lastRenderedPageBreak/>
        <w:t xml:space="preserve">2.1. </w:t>
      </w:r>
      <w:proofErr w:type="gramStart"/>
      <w: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10" w:history="1">
        <w:r>
          <w:rPr>
            <w:rStyle w:val="a6"/>
            <w:rFonts w:ascii="Times New Roman CYR" w:hAnsi="Times New Roman CYR" w:cs="Times New Roman CYR"/>
            <w:color w:val="000000"/>
            <w14:textFill>
              <w14:solidFill>
                <w14:srgbClr w14:val="000000"/>
              </w14:solidFill>
            </w14:textFill>
          </w:rPr>
          <w:t>Порядок</w:t>
        </w:r>
      </w:hyperlink>
      <w:r>
        <w:t xml:space="preserve"> указанного взаимодействия устанавливается Правительством Российской Федерации.</w:t>
      </w:r>
    </w:p>
    <w:p w:rsidR="00972F49" w:rsidRDefault="00972F49" w:rsidP="00972F49">
      <w:bookmarkStart w:id="29" w:name="sub_3103"/>
      <w: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972F49" w:rsidRDefault="00972F49" w:rsidP="00972F49">
      <w:bookmarkStart w:id="30" w:name="sub_3104"/>
      <w:bookmarkEnd w:id="29"/>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972F49" w:rsidRDefault="00972F49" w:rsidP="00972F49">
      <w:bookmarkStart w:id="31" w:name="sub_3105"/>
      <w:bookmarkEnd w:id="30"/>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w:t>
      </w:r>
      <w:hyperlink r:id="rId11" w:history="1">
        <w:r>
          <w:rPr>
            <w:rStyle w:val="a6"/>
            <w:rFonts w:ascii="Times New Roman CYR" w:hAnsi="Times New Roman CYR" w:cs="Times New Roman CYR"/>
            <w:color w:val="000000"/>
            <w14:textFill>
              <w14:solidFill>
                <w14:srgbClr w14:val="000000"/>
              </w14:solidFill>
            </w14:textFill>
          </w:rPr>
          <w:t>Федеральным законом</w:t>
        </w:r>
      </w:hyperlink>
      <w:r>
        <w:t xml:space="preserve"> от 24 июля 1998 года N 127-ФЗ "О государственном </w:t>
      </w:r>
      <w:proofErr w:type="gramStart"/>
      <w:r>
        <w:t>контроле за</w:t>
      </w:r>
      <w:proofErr w:type="gramEnd"/>
      <w:r>
        <w:t xml:space="preserve"> осуществлением международных автомобильных перевозок и об ответственности за нарушение порядка их выполнения".</w:t>
      </w:r>
    </w:p>
    <w:p w:rsidR="00972F49" w:rsidRDefault="00972F49" w:rsidP="00972F49">
      <w:bookmarkStart w:id="32" w:name="sub_3106"/>
      <w:bookmarkEnd w:id="31"/>
      <w:r>
        <w:t xml:space="preserve">6. Для получения специального разрешения, указанного в </w:t>
      </w:r>
      <w:hyperlink r:id="rId12"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13"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 требуется:</w:t>
      </w:r>
    </w:p>
    <w:p w:rsidR="00972F49" w:rsidRDefault="00972F49" w:rsidP="00972F49">
      <w:bookmarkStart w:id="33" w:name="sub_31061"/>
      <w:bookmarkEnd w:id="32"/>
      <w:r>
        <w:t xml:space="preserve">1) согласование в порядке, установленном </w:t>
      </w:r>
      <w:hyperlink r:id="rId14" w:anchor="sub_3107" w:history="1">
        <w:r>
          <w:rPr>
            <w:rStyle w:val="a6"/>
            <w:rFonts w:ascii="Times New Roman CYR" w:hAnsi="Times New Roman CYR" w:cs="Times New Roman CYR"/>
            <w:color w:val="000000"/>
            <w14:textFill>
              <w14:solidFill>
                <w14:srgbClr w14:val="000000"/>
              </w14:solidFill>
            </w14:textFill>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972F49" w:rsidRDefault="00972F49" w:rsidP="00972F49">
      <w:bookmarkStart w:id="34" w:name="sub_31062"/>
      <w:bookmarkEnd w:id="33"/>
      <w:proofErr w:type="gramStart"/>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r:id="rId15" w:anchor="sub_31012" w:history="1">
        <w:r>
          <w:rPr>
            <w:rStyle w:val="a6"/>
            <w:rFonts w:ascii="Times New Roman CYR" w:hAnsi="Times New Roman CYR" w:cs="Times New Roman CYR"/>
            <w:color w:val="000000"/>
            <w14:textFill>
              <w14:solidFill>
                <w14:srgbClr w14:val="000000"/>
              </w14:solidFill>
            </w14:textFill>
          </w:rPr>
          <w:t>частью 12</w:t>
        </w:r>
      </w:hyperlink>
      <w:r>
        <w:t xml:space="preserve"> настоящей статьи;</w:t>
      </w:r>
      <w:proofErr w:type="gramEnd"/>
    </w:p>
    <w:p w:rsidR="00972F49" w:rsidRDefault="00972F49" w:rsidP="00972F49">
      <w:bookmarkStart w:id="35" w:name="sub_31063"/>
      <w:bookmarkEnd w:id="34"/>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972F49" w:rsidRDefault="00972F49" w:rsidP="00972F49">
      <w:bookmarkStart w:id="36" w:name="sub_3107"/>
      <w:bookmarkEnd w:id="35"/>
      <w:r>
        <w:t xml:space="preserve">7. </w:t>
      </w:r>
      <w:proofErr w:type="gramStart"/>
      <w:r>
        <w:t xml:space="preserve">Орган, осуществляющий выдачу специального разрешения, указанного в </w:t>
      </w:r>
      <w:hyperlink r:id="rId16"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17"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w:t>
      </w:r>
      <w:proofErr w:type="gramEnd"/>
      <w:r>
        <w:t xml:space="preserve"> власти, уполномоченного осуществлять контрольные, надзорные и разрешительные функции в области обеспечения безопасности дорожного движения. </w:t>
      </w:r>
      <w:proofErr w:type="gramStart"/>
      <w:r>
        <w:t xml:space="preserve">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w:t>
      </w:r>
      <w:r>
        <w:lastRenderedPageBreak/>
        <w:t>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proofErr w:type="gramEnd"/>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972F49" w:rsidRDefault="00972F49" w:rsidP="00972F49">
      <w:bookmarkStart w:id="37" w:name="sub_3108"/>
      <w:bookmarkEnd w:id="36"/>
      <w:r>
        <w:t xml:space="preserve">8. </w:t>
      </w:r>
      <w:proofErr w:type="gramStart"/>
      <w:r>
        <w:t xml:space="preserve">Информационное взаимодействие органа, выдающего специальное разрешение, указанное в </w:t>
      </w:r>
      <w:hyperlink r:id="rId18"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19"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w:t>
      </w:r>
      <w:hyperlink r:id="rId20" w:history="1">
        <w:r>
          <w:rPr>
            <w:rStyle w:val="a6"/>
            <w:rFonts w:ascii="Times New Roman CYR" w:hAnsi="Times New Roman CYR" w:cs="Times New Roman CYR"/>
            <w:color w:val="000000"/>
            <w14:textFill>
              <w14:solidFill>
                <w14:srgbClr w14:val="000000"/>
              </w14:solidFill>
            </w14:textFill>
          </w:rPr>
          <w:t>Федеральным законом</w:t>
        </w:r>
      </w:hyperlink>
      <w:r>
        <w:t xml:space="preserve"> от 27 июля 2010 года N</w:t>
      </w:r>
      <w:proofErr w:type="gramEnd"/>
      <w:r>
        <w:t> 210-ФЗ "Об организации предоставления государственных и муниципальных услуг".</w:t>
      </w:r>
    </w:p>
    <w:p w:rsidR="00972F49" w:rsidRDefault="00972F49" w:rsidP="00972F49">
      <w:bookmarkStart w:id="38" w:name="sub_3109"/>
      <w:bookmarkEnd w:id="37"/>
      <w:r>
        <w:t xml:space="preserve">9. </w:t>
      </w:r>
      <w:proofErr w:type="gramStart"/>
      <w:r>
        <w:t xml:space="preserve">Порядок выдачи специального разрешения, указанного в </w:t>
      </w:r>
      <w:hyperlink r:id="rId21"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22"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3" w:history="1">
        <w:r>
          <w:rPr>
            <w:rStyle w:val="a6"/>
            <w:rFonts w:ascii="Times New Roman CYR" w:hAnsi="Times New Roman CYR" w:cs="Times New Roman CYR"/>
            <w:color w:val="000000"/>
            <w14:textFill>
              <w14:solidFill>
                <w14:srgbClr w14:val="000000"/>
              </w14:solidFill>
            </w14:textFill>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w:t>
      </w:r>
      <w:proofErr w:type="gramEnd"/>
      <w:r>
        <w:t xml:space="preserve"> </w:t>
      </w:r>
      <w:proofErr w:type="gramStart"/>
      <w:r>
        <w:t xml:space="preserve">соответствии со специальным разрешением, выданным в упрощенном порядке в соответствии с </w:t>
      </w:r>
      <w:hyperlink r:id="rId24" w:anchor="sub_31017" w:history="1">
        <w:r>
          <w:rPr>
            <w:rStyle w:val="a6"/>
            <w:rFonts w:ascii="Times New Roman CYR" w:hAnsi="Times New Roman CYR" w:cs="Times New Roman CYR"/>
            <w:color w:val="000000"/>
            <w14:textFill>
              <w14:solidFill>
                <w14:srgbClr w14:val="000000"/>
              </w14:solidFill>
            </w14:textFill>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roofErr w:type="gramEnd"/>
    </w:p>
    <w:p w:rsidR="00972F49" w:rsidRDefault="00972F49" w:rsidP="00972F49">
      <w:bookmarkStart w:id="39" w:name="sub_31010"/>
      <w:bookmarkEnd w:id="38"/>
      <w:r>
        <w:t xml:space="preserve">10. Выдача специального разрешения, указанного в </w:t>
      </w:r>
      <w:hyperlink r:id="rId25"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26"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 осуществляется:</w:t>
      </w:r>
    </w:p>
    <w:p w:rsidR="00972F49" w:rsidRDefault="00972F49" w:rsidP="00972F49">
      <w:bookmarkStart w:id="40" w:name="sub_333033188"/>
      <w:bookmarkEnd w:id="39"/>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972F49" w:rsidRDefault="00972F49" w:rsidP="00972F49">
      <w:bookmarkStart w:id="41" w:name="sub_333033189"/>
      <w:bookmarkEnd w:id="40"/>
      <w:proofErr w:type="gramStart"/>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w:t>
      </w:r>
      <w:proofErr w:type="gramEnd"/>
      <w:r>
        <w:t xml:space="preserve"> двух и более субъектов Российской Федерации;</w:t>
      </w:r>
    </w:p>
    <w:p w:rsidR="00972F49" w:rsidRDefault="00972F49" w:rsidP="00972F49">
      <w:bookmarkStart w:id="42" w:name="sub_333033190"/>
      <w:bookmarkEnd w:id="41"/>
      <w:proofErr w:type="gramStart"/>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w:t>
      </w:r>
      <w:proofErr w:type="gramEnd"/>
      <w:r>
        <w:t xml:space="preserve">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972F49" w:rsidRDefault="00972F49" w:rsidP="00972F49">
      <w:bookmarkStart w:id="43" w:name="sub_333033191"/>
      <w:bookmarkEnd w:id="42"/>
      <w:proofErr w:type="gramStart"/>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w:t>
      </w:r>
      <w:r>
        <w:lastRenderedPageBreak/>
        <w:t>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w:t>
      </w:r>
      <w:proofErr w:type="gramEnd"/>
      <w:r>
        <w:t>, участкам таких автомобильных дорог;</w:t>
      </w:r>
    </w:p>
    <w:bookmarkEnd w:id="43"/>
    <w:p w:rsidR="00972F49" w:rsidRDefault="00972F49" w:rsidP="00972F49">
      <w:proofErr w:type="gramStart"/>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w:t>
      </w:r>
      <w:proofErr w:type="gramEnd"/>
      <w:r>
        <w:t xml:space="preserve"> значения муниципального района, участкам таких автомобильных дорог;</w:t>
      </w:r>
    </w:p>
    <w:p w:rsidR="00972F49" w:rsidRDefault="00972F49" w:rsidP="00972F49">
      <w:proofErr w:type="gramStart"/>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w:t>
      </w:r>
      <w:proofErr w:type="gramEnd"/>
      <w:r>
        <w:t xml:space="preserve">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972F49" w:rsidRDefault="00972F49" w:rsidP="00972F49">
      <w:bookmarkStart w:id="44" w:name="sub_333033193"/>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972F49" w:rsidRDefault="00972F49" w:rsidP="00972F49">
      <w:bookmarkStart w:id="45" w:name="sub_333033194"/>
      <w:bookmarkEnd w:id="44"/>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972F49" w:rsidRDefault="00972F49" w:rsidP="00972F49">
      <w:bookmarkStart w:id="46" w:name="sub_31011"/>
      <w:bookmarkEnd w:id="45"/>
      <w:r>
        <w:t xml:space="preserve">11. В случаях, предусмотренных </w:t>
      </w:r>
      <w:hyperlink r:id="rId27" w:anchor="sub_31101" w:history="1">
        <w:r>
          <w:rPr>
            <w:rStyle w:val="a6"/>
            <w:rFonts w:ascii="Times New Roman CYR" w:hAnsi="Times New Roman CYR" w:cs="Times New Roman CYR"/>
            <w:color w:val="000000"/>
            <w14:textFill>
              <w14:solidFill>
                <w14:srgbClr w14:val="000000"/>
              </w14:solidFill>
            </w14:textFill>
          </w:rPr>
          <w:t>пунктами 1 - 6 части 10</w:t>
        </w:r>
      </w:hyperlink>
      <w:r>
        <w:t xml:space="preserve"> настоящей статьи, за выдачу специального разрешения, указанного в </w:t>
      </w:r>
      <w:hyperlink r:id="rId28"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29"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 уплачивается государственная пошлина в соответствии с </w:t>
      </w:r>
      <w:hyperlink r:id="rId30" w:history="1">
        <w:r>
          <w:rPr>
            <w:rStyle w:val="a6"/>
            <w:rFonts w:ascii="Times New Roman CYR" w:hAnsi="Times New Roman CYR" w:cs="Times New Roman CYR"/>
            <w:color w:val="000000"/>
            <w14:textFill>
              <w14:solidFill>
                <w14:srgbClr w14:val="000000"/>
              </w14:solidFill>
            </w14:textFill>
          </w:rPr>
          <w:t>законодательством</w:t>
        </w:r>
      </w:hyperlink>
      <w:r>
        <w:t xml:space="preserve"> Российской Федерации о налогах и сборах.</w:t>
      </w:r>
    </w:p>
    <w:p w:rsidR="00972F49" w:rsidRDefault="00972F49" w:rsidP="00972F49">
      <w:bookmarkStart w:id="47" w:name="sub_31012"/>
      <w:bookmarkEnd w:id="46"/>
      <w:r>
        <w:t xml:space="preserve">12. </w:t>
      </w:r>
      <w:hyperlink r:id="rId31" w:history="1">
        <w:r>
          <w:rPr>
            <w:rStyle w:val="a6"/>
            <w:rFonts w:ascii="Times New Roman CYR" w:hAnsi="Times New Roman CYR" w:cs="Times New Roman CYR"/>
            <w:color w:val="000000"/>
            <w14:textFill>
              <w14:solidFill>
                <w14:srgbClr w14:val="000000"/>
              </w14:solidFill>
            </w14:textFill>
          </w:rPr>
          <w:t>Порядок</w:t>
        </w:r>
      </w:hyperlink>
      <w:r>
        <w:t xml:space="preserve"> возмещения вреда, причиняемого тяжеловесными транспортными средствами, и </w:t>
      </w:r>
      <w:hyperlink r:id="rId32" w:history="1">
        <w:r>
          <w:rPr>
            <w:rStyle w:val="a6"/>
            <w:rFonts w:ascii="Times New Roman CYR" w:hAnsi="Times New Roman CYR" w:cs="Times New Roman CYR"/>
            <w:color w:val="000000"/>
            <w14:textFill>
              <w14:solidFill>
                <w14:srgbClr w14:val="000000"/>
              </w14:solidFill>
            </w14:textFill>
          </w:rPr>
          <w:t>порядок</w:t>
        </w:r>
      </w:hyperlink>
      <w:r>
        <w:t xml:space="preserve"> определения размера такого вреда устанавливаются Правительством Российской Федерации.</w:t>
      </w:r>
    </w:p>
    <w:p w:rsidR="00972F49" w:rsidRDefault="00972F49" w:rsidP="00972F49">
      <w:bookmarkStart w:id="48" w:name="sub_31013"/>
      <w:bookmarkEnd w:id="47"/>
      <w:r>
        <w:t>13. Размер вреда, причиняемого тяжеловесным транспортным средством, определяется:</w:t>
      </w:r>
    </w:p>
    <w:p w:rsidR="00972F49" w:rsidRDefault="00972F49" w:rsidP="00972F49">
      <w:bookmarkStart w:id="49" w:name="sub_31131"/>
      <w:bookmarkEnd w:id="48"/>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972F49" w:rsidRDefault="00972F49" w:rsidP="00972F49">
      <w:bookmarkStart w:id="50" w:name="sub_31132"/>
      <w:bookmarkEnd w:id="49"/>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972F49" w:rsidRDefault="00972F49" w:rsidP="00972F49">
      <w:bookmarkStart w:id="51" w:name="sub_31133"/>
      <w:bookmarkEnd w:id="50"/>
      <w:r>
        <w:t>3) органами местного самоуправления в случае движения указанного транспортного средства по автомобильным дорогам местного значения;</w:t>
      </w:r>
    </w:p>
    <w:p w:rsidR="00972F49" w:rsidRDefault="00972F49" w:rsidP="00972F49">
      <w:bookmarkStart w:id="52" w:name="sub_31134"/>
      <w:bookmarkEnd w:id="51"/>
      <w:r>
        <w:t xml:space="preserve">4) собственником автомобильной дороги в случае движения указанного </w:t>
      </w:r>
      <w:r>
        <w:lastRenderedPageBreak/>
        <w:t>транспортного средства по частной автомобильной дороге.</w:t>
      </w:r>
    </w:p>
    <w:p w:rsidR="00972F49" w:rsidRDefault="00972F49" w:rsidP="00972F49">
      <w:bookmarkStart w:id="53" w:name="sub_31014"/>
      <w:bookmarkEnd w:id="52"/>
      <w:r>
        <w:t>14. В случае</w:t>
      </w:r>
      <w:proofErr w:type="gramStart"/>
      <w:r>
        <w:t>,</w:t>
      </w:r>
      <w:proofErr w:type="gramEnd"/>
      <w: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r:id="rId33" w:anchor="sub_3101" w:history="1">
        <w:r>
          <w:rPr>
            <w:rStyle w:val="a6"/>
            <w:rFonts w:ascii="Times New Roman CYR" w:hAnsi="Times New Roman CYR" w:cs="Times New Roman CYR"/>
            <w:color w:val="000000"/>
            <w14:textFill>
              <w14:solidFill>
                <w14:srgbClr w14:val="000000"/>
              </w14:solidFill>
            </w14:textFill>
          </w:rPr>
          <w:t>части 1</w:t>
        </w:r>
      </w:hyperlink>
      <w:r>
        <w:t xml:space="preserve"> или </w:t>
      </w:r>
      <w:hyperlink r:id="rId34" w:anchor="sub_3102" w:history="1">
        <w:r>
          <w:rPr>
            <w:rStyle w:val="a6"/>
            <w:rFonts w:ascii="Times New Roman CYR" w:hAnsi="Times New Roman CYR" w:cs="Times New Roman CYR"/>
            <w:color w:val="000000"/>
            <w14:textFill>
              <w14:solidFill>
                <w14:srgbClr w14:val="000000"/>
              </w14:solidFill>
            </w14:textFill>
          </w:rPr>
          <w:t>2</w:t>
        </w:r>
      </w:hyperlink>
      <w:r>
        <w:t xml:space="preserve"> настоящей статьи.</w:t>
      </w:r>
    </w:p>
    <w:p w:rsidR="00972F49" w:rsidRDefault="00972F49" w:rsidP="00972F49">
      <w:bookmarkStart w:id="54" w:name="sub_31015"/>
      <w:bookmarkEnd w:id="53"/>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bookmarkEnd w:id="54"/>
    <w:p w:rsidR="00972F49" w:rsidRDefault="00972F49" w:rsidP="00972F49">
      <w:r>
        <w:t>16. При осуществлении весового и габаритного контроля транспортного средства:</w:t>
      </w:r>
    </w:p>
    <w:p w:rsidR="00972F49" w:rsidRDefault="00972F49" w:rsidP="00972F49">
      <w:bookmarkStart w:id="55" w:name="sub_310161"/>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972F49" w:rsidRDefault="00972F49" w:rsidP="00972F49">
      <w:bookmarkStart w:id="56" w:name="sub_310162"/>
      <w:bookmarkEnd w:id="55"/>
      <w:r>
        <w:t xml:space="preserve">2) владелец автомобильной дороги, а в отношении автомобильной дороги, переданной в </w:t>
      </w:r>
      <w:proofErr w:type="gramStart"/>
      <w:r>
        <w:t>доверительное</w:t>
      </w:r>
      <w:proofErr w:type="gramEnd"/>
      <w:r>
        <w:t xml:space="preserve"> управление Государственной компании "Российские автомобильные дороги", - Государственная компания "Российские автомобильные дороги":</w:t>
      </w:r>
    </w:p>
    <w:p w:rsidR="00972F49" w:rsidRDefault="00972F49" w:rsidP="00972F49">
      <w:bookmarkStart w:id="57" w:name="sub_3101621"/>
      <w:bookmarkEnd w:id="56"/>
      <w:r>
        <w:t xml:space="preserve">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35" w:history="1">
        <w:r>
          <w:rPr>
            <w:rStyle w:val="a6"/>
            <w:rFonts w:ascii="Times New Roman CYR" w:hAnsi="Times New Roman CYR" w:cs="Times New Roman CYR"/>
            <w:color w:val="000000"/>
            <w14:textFill>
              <w14:solidFill>
                <w14:srgbClr w14:val="000000"/>
              </w14:solidFill>
            </w14:textFill>
          </w:rPr>
          <w:t>правил</w:t>
        </w:r>
      </w:hyperlink>
      <w:r>
        <w:t xml:space="preserve"> дорожного движения, сохранности автомобильных дорог в целях осуществления весового и габаритного контроля транспортного средства;</w:t>
      </w:r>
    </w:p>
    <w:p w:rsidR="00972F49" w:rsidRDefault="00972F49" w:rsidP="00972F49">
      <w:bookmarkStart w:id="58" w:name="sub_3101622"/>
      <w:bookmarkEnd w:id="57"/>
      <w:proofErr w:type="gramStart"/>
      <w:r>
        <w:t xml:space="preserve">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36" w:history="1">
        <w:r>
          <w:rPr>
            <w:rStyle w:val="a6"/>
            <w:rFonts w:ascii="Times New Roman CYR" w:hAnsi="Times New Roman CYR" w:cs="Times New Roman CYR"/>
            <w:color w:val="000000"/>
            <w14:textFill>
              <w14:solidFill>
                <w14:srgbClr w14:val="000000"/>
              </w14:solidFill>
            </w14:textFill>
          </w:rPr>
          <w:t>правил</w:t>
        </w:r>
      </w:hyperlink>
      <w:r>
        <w:t xml:space="preserve">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roofErr w:type="gramEnd"/>
    </w:p>
    <w:p w:rsidR="00972F49" w:rsidRDefault="00972F49" w:rsidP="00972F49">
      <w:bookmarkStart w:id="59" w:name="sub_3101623"/>
      <w:bookmarkEnd w:id="58"/>
      <w:r>
        <w:t xml:space="preserve">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w:t>
      </w:r>
      <w:hyperlink r:id="rId37" w:history="1">
        <w:r>
          <w:rPr>
            <w:rStyle w:val="a6"/>
            <w:rFonts w:ascii="Times New Roman CYR" w:hAnsi="Times New Roman CYR" w:cs="Times New Roman CYR"/>
            <w:color w:val="000000"/>
            <w14:textFill>
              <w14:solidFill>
                <w14:srgbClr w14:val="000000"/>
              </w14:solidFill>
            </w14:textFill>
          </w:rPr>
          <w:t>правил</w:t>
        </w:r>
      </w:hyperlink>
      <w:r>
        <w:t xml:space="preserve"> дорожного движения, при осуществлении весового и габаритного контроля транспортного средства.</w:t>
      </w:r>
    </w:p>
    <w:bookmarkEnd w:id="59"/>
    <w:p w:rsidR="00972F49" w:rsidRDefault="00972F49" w:rsidP="00972F49">
      <w:r>
        <w:t>17. В случае</w:t>
      </w:r>
      <w:proofErr w:type="gramStart"/>
      <w:r>
        <w:t>,</w:t>
      </w:r>
      <w:proofErr w:type="gramEnd"/>
      <w:r>
        <w:t xml:space="preserve">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roofErr w:type="gramStart"/>
      <w:r>
        <w:t>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roofErr w:type="gramEnd"/>
    </w:p>
    <w:p w:rsidR="00972F49" w:rsidRDefault="00972F49" w:rsidP="00972F49">
      <w:r>
        <w:t xml:space="preserve">18. Основанием для установления постоянного маршрута, указанного в </w:t>
      </w:r>
      <w:hyperlink r:id="rId38" w:anchor="sub_31017" w:history="1">
        <w:r>
          <w:rPr>
            <w:rStyle w:val="a6"/>
            <w:rFonts w:ascii="Times New Roman CYR" w:hAnsi="Times New Roman CYR" w:cs="Times New Roman CYR"/>
            <w:color w:val="000000"/>
            <w14:textFill>
              <w14:solidFill>
                <w14:srgbClr w14:val="000000"/>
              </w14:solidFill>
            </w14:textFill>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w:t>
      </w:r>
      <w:proofErr w:type="gramStart"/>
      <w:r>
        <w:t xml:space="preserve">дств с </w:t>
      </w:r>
      <w:r>
        <w:lastRenderedPageBreak/>
        <w:t>пр</w:t>
      </w:r>
      <w:proofErr w:type="gramEnd"/>
      <w:r>
        <w:t>евышением допустимых нагрузок на ось на десять процентов и более.</w:t>
      </w:r>
    </w:p>
    <w:p w:rsidR="00972F49" w:rsidRDefault="00972F49" w:rsidP="00972F49">
      <w:r>
        <w:t xml:space="preserve">19. Перечни постоянных маршрутов, установленных органами исполнительной власти и органами местного самоуправления, указанными в </w:t>
      </w:r>
      <w:hyperlink r:id="rId39" w:anchor="sub_31010" w:history="1">
        <w:r>
          <w:rPr>
            <w:rStyle w:val="a6"/>
            <w:rFonts w:ascii="Times New Roman CYR" w:hAnsi="Times New Roman CYR" w:cs="Times New Roman CYR"/>
            <w:color w:val="000000"/>
            <w14:textFill>
              <w14:solidFill>
                <w14:srgbClr w14:val="000000"/>
              </w14:solidFill>
            </w14:textFill>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972F49" w:rsidRDefault="00972F49" w:rsidP="00972F49">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972F49" w:rsidRDefault="00972F49" w:rsidP="00972F49">
      <w:pPr>
        <w:pStyle w:val="a4"/>
        <w:rPr>
          <w:color w:val="000000"/>
          <w:sz w:val="16"/>
          <w:szCs w:val="16"/>
        </w:rPr>
      </w:pPr>
      <w:r>
        <w:rPr>
          <w:color w:val="000000"/>
          <w:sz w:val="16"/>
          <w:szCs w:val="16"/>
        </w:rPr>
        <w:t>ГАРАНТ:</w:t>
      </w:r>
    </w:p>
    <w:p w:rsidR="00972F49" w:rsidRDefault="00972F49" w:rsidP="00972F49">
      <w:pPr>
        <w:pStyle w:val="a3"/>
      </w:pPr>
      <w:r>
        <w:rPr>
          <w:rStyle w:val="a5"/>
          <w:bCs/>
          <w:color w:val="000000"/>
          <w14:textFill>
            <w14:solidFill>
              <w14:srgbClr w14:val="000000"/>
            </w14:solidFill>
          </w14:textFill>
        </w:rPr>
        <w:t>Статья 31.1.</w:t>
      </w:r>
      <w:r>
        <w:t xml:space="preserve">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972F49" w:rsidRDefault="00972F49" w:rsidP="00972F49">
      <w:bookmarkStart w:id="60" w:name="sub_31101"/>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972F49" w:rsidRDefault="00972F49" w:rsidP="00972F49">
      <w:bookmarkStart w:id="61" w:name="sub_31102"/>
      <w:bookmarkEnd w:id="60"/>
      <w:r>
        <w:t xml:space="preserve">2. </w:t>
      </w:r>
      <w:hyperlink r:id="rId40" w:history="1">
        <w:r>
          <w:rPr>
            <w:rStyle w:val="a6"/>
            <w:rFonts w:ascii="Times New Roman CYR" w:hAnsi="Times New Roman CYR" w:cs="Times New Roman CYR"/>
            <w:color w:val="000000"/>
            <w14:textFill>
              <w14:solidFill>
                <w14:srgbClr w14:val="000000"/>
              </w14:solidFill>
            </w14:textFill>
          </w:rPr>
          <w:t>Утратила силу</w:t>
        </w:r>
      </w:hyperlink>
      <w:r>
        <w:t>.</w:t>
      </w:r>
    </w:p>
    <w:bookmarkEnd w:id="61"/>
    <w:p w:rsidR="00972F49" w:rsidRDefault="00972F49" w:rsidP="00972F49">
      <w:r>
        <w:t xml:space="preserve">3. </w:t>
      </w:r>
      <w:proofErr w:type="gramStart"/>
      <w:r>
        <w:t xml:space="preserve">В целях настоящей статьи под разрешенной максимальной массой транспортного средства, указанного в </w:t>
      </w:r>
      <w:hyperlink r:id="rId41" w:anchor="sub_31101" w:history="1">
        <w:r>
          <w:rPr>
            <w:rStyle w:val="a6"/>
            <w:rFonts w:ascii="Times New Roman CYR" w:hAnsi="Times New Roman CYR" w:cs="Times New Roman CYR"/>
            <w:color w:val="000000"/>
            <w14:textFill>
              <w14:solidFill>
                <w14:srgbClr w14:val="000000"/>
              </w14:solidFill>
            </w14:textFill>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w:t>
      </w:r>
      <w:hyperlink r:id="rId42" w:history="1">
        <w:r>
          <w:rPr>
            <w:rStyle w:val="a6"/>
            <w:rFonts w:ascii="Times New Roman CYR" w:hAnsi="Times New Roman CYR" w:cs="Times New Roman CYR"/>
            <w:color w:val="000000"/>
            <w14:textFill>
              <w14:solidFill>
                <w14:srgbClr w14:val="000000"/>
              </w14:solidFill>
            </w14:textFill>
          </w:rPr>
          <w:t>паспорте</w:t>
        </w:r>
      </w:hyperlink>
      <w:r>
        <w:t xml:space="preserve">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roofErr w:type="gramEnd"/>
    </w:p>
    <w:p w:rsidR="00972F49" w:rsidRDefault="00972F49" w:rsidP="00972F49">
      <w:r>
        <w:t>4. В целях настоящей статьи сочлененное транспортное средство, включающее прицеп или полуприцеп, признается единым транспортным средством.</w:t>
      </w:r>
    </w:p>
    <w:p w:rsidR="00972F49" w:rsidRDefault="00972F49" w:rsidP="00972F49">
      <w:bookmarkStart w:id="62" w:name="sub_31105"/>
      <w:r>
        <w:t>5. Положения настоящей статьи не применяются к платным автомобильным дорогам, платным участкам автомобильных дорог.</w:t>
      </w:r>
    </w:p>
    <w:bookmarkEnd w:id="62"/>
    <w:p w:rsidR="00972F49" w:rsidRDefault="00972F49" w:rsidP="00972F49">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972F49" w:rsidRDefault="00972F49" w:rsidP="00972F49">
      <w:r>
        <w:t xml:space="preserve">6.1. </w:t>
      </w:r>
      <w:proofErr w:type="gramStart"/>
      <w:r>
        <w:t xml:space="preserve">Плата в счет возмещения вреда, причиняемого транспортным средством, признаваемым единым транспортным средством в соответствии с </w:t>
      </w:r>
      <w:hyperlink r:id="rId43" w:anchor="sub_31104" w:history="1">
        <w:r>
          <w:rPr>
            <w:rStyle w:val="a6"/>
            <w:rFonts w:ascii="Times New Roman CYR" w:hAnsi="Times New Roman CYR" w:cs="Times New Roman CYR"/>
            <w:color w:val="000000"/>
            <w14:textFill>
              <w14:solidFill>
                <w14:srgbClr w14:val="000000"/>
              </w14:solidFill>
            </w14:textFill>
          </w:rPr>
          <w:t>частью 4</w:t>
        </w:r>
      </w:hyperlink>
      <w:r>
        <w:t xml:space="preserve"> настоящей статьи, вносится собственником (владельцем) входящего в его состав механического транспортного средства.</w:t>
      </w:r>
      <w:proofErr w:type="gramEnd"/>
      <w:r>
        <w:t xml:space="preserve"> В отношении транспортных средств, принадлежащих иностранным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w:t>
      </w:r>
    </w:p>
    <w:p w:rsidR="00972F49" w:rsidRDefault="00972F49" w:rsidP="00972F49">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972F49" w:rsidRDefault="00972F49" w:rsidP="00972F49">
      <w:bookmarkStart w:id="63" w:name="sub_311071"/>
      <w:r>
        <w:t xml:space="preserve">1) транспортные средства, предназначенные для перевозки людей, за исключением </w:t>
      </w:r>
      <w:proofErr w:type="spellStart"/>
      <w:proofErr w:type="gramStart"/>
      <w:r>
        <w:t>грузо</w:t>
      </w:r>
      <w:proofErr w:type="spellEnd"/>
      <w:r>
        <w:t>-пассажирских</w:t>
      </w:r>
      <w:proofErr w:type="gramEnd"/>
      <w:r>
        <w:t xml:space="preserve"> автомобилей-фургонов;</w:t>
      </w:r>
    </w:p>
    <w:p w:rsidR="00972F49" w:rsidRDefault="00972F49" w:rsidP="00972F49">
      <w:bookmarkStart w:id="64" w:name="sub_311072"/>
      <w:bookmarkEnd w:id="63"/>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bookmarkEnd w:id="64"/>
    <w:p w:rsidR="00972F49" w:rsidRDefault="00972F49" w:rsidP="00972F49">
      <w:r>
        <w:t xml:space="preserve">3) самоходные транспортные средства с вооружением, военная техника, </w:t>
      </w:r>
      <w:r>
        <w:lastRenderedPageBreak/>
        <w:t>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972F49" w:rsidRDefault="00972F49" w:rsidP="00972F49">
      <w:r>
        <w:t xml:space="preserve">8. </w:t>
      </w:r>
      <w:hyperlink r:id="rId44" w:history="1">
        <w:r>
          <w:rPr>
            <w:rStyle w:val="a6"/>
            <w:rFonts w:ascii="Times New Roman CYR" w:hAnsi="Times New Roman CYR" w:cs="Times New Roman CYR"/>
            <w:color w:val="000000"/>
            <w14:textFill>
              <w14:solidFill>
                <w14:srgbClr w14:val="000000"/>
              </w14:solidFill>
            </w14:textFill>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 w:history="1">
        <w:r>
          <w:rPr>
            <w:rStyle w:val="a6"/>
            <w:rFonts w:ascii="Times New Roman CYR" w:hAnsi="Times New Roman CYR" w:cs="Times New Roman CYR"/>
            <w:color w:val="000000"/>
            <w14:textFill>
              <w14:solidFill>
                <w14:srgbClr w14:val="000000"/>
              </w14:solidFill>
            </w14:textFill>
          </w:rPr>
          <w:t>порядок</w:t>
        </w:r>
      </w:hyperlink>
      <w:r>
        <w:t xml:space="preserve"> ее взимания устанавливаются Правительством Российской Федерации. Указанный порядок должен </w:t>
      </w:r>
      <w:proofErr w:type="gramStart"/>
      <w:r>
        <w:t>включать</w:t>
      </w:r>
      <w:proofErr w:type="gramEnd"/>
      <w:r>
        <w:t xml:space="preserve">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972F49" w:rsidRDefault="00972F49" w:rsidP="00972F49">
      <w:r>
        <w:t xml:space="preserve">9. </w:t>
      </w:r>
      <w:proofErr w:type="gramStart"/>
      <w:r>
        <w:t>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w:t>
      </w:r>
      <w:proofErr w:type="gramEnd"/>
      <w:r>
        <w:t xml:space="preserve">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BB227B" w:rsidRDefault="00BB227B"/>
    <w:sectPr w:rsidR="00BB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49"/>
    <w:rsid w:val="00972F49"/>
    <w:rsid w:val="00BB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4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72F49"/>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2F49"/>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972F49"/>
    <w:pPr>
      <w:ind w:left="1612" w:hanging="892"/>
    </w:pPr>
  </w:style>
  <w:style w:type="paragraph" w:customStyle="1" w:styleId="a4">
    <w:name w:val="Комментарий"/>
    <w:basedOn w:val="a"/>
    <w:next w:val="a"/>
    <w:uiPriority w:val="99"/>
    <w:rsid w:val="00972F49"/>
    <w:pPr>
      <w:shd w:val="clear" w:color="auto" w:fill="F0F0F0"/>
      <w:spacing w:before="75"/>
      <w:ind w:left="170" w:firstLine="0"/>
    </w:pPr>
    <w:rPr>
      <w:color w:val="353842"/>
    </w:rPr>
  </w:style>
  <w:style w:type="character" w:customStyle="1" w:styleId="a5">
    <w:name w:val="Цветовое выделение"/>
    <w:uiPriority w:val="99"/>
    <w:rsid w:val="00972F49"/>
    <w:rPr>
      <w:b/>
      <w:bCs w:val="0"/>
      <w:color w:val="26282F"/>
      <w14:textFill>
        <w14:solidFill>
          <w14:srgbClr w14:val="000000"/>
        </w14:solidFill>
      </w14:textFill>
    </w:rPr>
  </w:style>
  <w:style w:type="character" w:customStyle="1" w:styleId="a6">
    <w:name w:val="Гипертекстовая ссылка"/>
    <w:basedOn w:val="a5"/>
    <w:uiPriority w:val="99"/>
    <w:rsid w:val="00972F49"/>
    <w:rPr>
      <w:rFonts w:ascii="Times New Roman" w:hAnsi="Times New Roman" w:cs="Times New Roman" w:hint="default"/>
      <w:b w:val="0"/>
      <w:bCs w:val="0"/>
      <w:color w:val="106BBE"/>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F4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72F49"/>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2F49"/>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972F49"/>
    <w:pPr>
      <w:ind w:left="1612" w:hanging="892"/>
    </w:pPr>
  </w:style>
  <w:style w:type="paragraph" w:customStyle="1" w:styleId="a4">
    <w:name w:val="Комментарий"/>
    <w:basedOn w:val="a"/>
    <w:next w:val="a"/>
    <w:uiPriority w:val="99"/>
    <w:rsid w:val="00972F49"/>
    <w:pPr>
      <w:shd w:val="clear" w:color="auto" w:fill="F0F0F0"/>
      <w:spacing w:before="75"/>
      <w:ind w:left="170" w:firstLine="0"/>
    </w:pPr>
    <w:rPr>
      <w:color w:val="353842"/>
    </w:rPr>
  </w:style>
  <w:style w:type="character" w:customStyle="1" w:styleId="a5">
    <w:name w:val="Цветовое выделение"/>
    <w:uiPriority w:val="99"/>
    <w:rsid w:val="00972F49"/>
    <w:rPr>
      <w:b/>
      <w:bCs w:val="0"/>
      <w:color w:val="26282F"/>
      <w14:textFill>
        <w14:solidFill>
          <w14:srgbClr w14:val="000000"/>
        </w14:solidFill>
      </w14:textFill>
    </w:rPr>
  </w:style>
  <w:style w:type="character" w:customStyle="1" w:styleId="a6">
    <w:name w:val="Гипертекстовая ссылка"/>
    <w:basedOn w:val="a5"/>
    <w:uiPriority w:val="99"/>
    <w:rsid w:val="00972F49"/>
    <w:rPr>
      <w:rFonts w:ascii="Times New Roman" w:hAnsi="Times New Roman" w:cs="Times New Roman" w:hint="default"/>
      <w:b w:val="0"/>
      <w:bCs w:val="0"/>
      <w:color w:val="106BB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006098&amp;sub=1000" TargetMode="External"/><Relationship Id="rId13"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18"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26"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9"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 Type="http://schemas.openxmlformats.org/officeDocument/2006/relationships/settings" Target="settings.xml"/><Relationship Id="rId21"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4"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42" Type="http://schemas.openxmlformats.org/officeDocument/2006/relationships/hyperlink" Target="http://internet.garant.ru/document?id=12041327&amp;sub=2000" TargetMode="External"/><Relationship Id="rId47" Type="http://schemas.openxmlformats.org/officeDocument/2006/relationships/theme" Target="theme/theme1.xml"/><Relationship Id="rId7" Type="http://schemas.openxmlformats.org/officeDocument/2006/relationships/hyperlink" Target="http://internet.garant.ru/document?id=10064072&amp;sub=2059" TargetMode="External"/><Relationship Id="rId12"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17"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25"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3"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8"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20" Type="http://schemas.openxmlformats.org/officeDocument/2006/relationships/hyperlink" Target="http://internet.garant.ru/document?id=12077515&amp;sub=7001" TargetMode="External"/><Relationship Id="rId29"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41"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1" Type="http://schemas.openxmlformats.org/officeDocument/2006/relationships/styles" Target="styles.xml"/><Relationship Id="rId6" Type="http://schemas.openxmlformats.org/officeDocument/2006/relationships/hyperlink" Target="http://internet.garant.ru/document?id=10005643&amp;sub=400" TargetMode="External"/><Relationship Id="rId11" Type="http://schemas.openxmlformats.org/officeDocument/2006/relationships/hyperlink" Target="http://internet.garant.ru/document?id=12012506&amp;sub=0" TargetMode="External"/><Relationship Id="rId24"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2" Type="http://schemas.openxmlformats.org/officeDocument/2006/relationships/hyperlink" Target="http://internet.garant.ru/document?id=12071044&amp;sub=2000" TargetMode="External"/><Relationship Id="rId37" Type="http://schemas.openxmlformats.org/officeDocument/2006/relationships/hyperlink" Target="http://internet.garant.ru/document?id=1205770&amp;sub=1000" TargetMode="External"/><Relationship Id="rId40" Type="http://schemas.openxmlformats.org/officeDocument/2006/relationships/hyperlink" Target="http://internet.garant.ru/document?id=71178794&amp;sub=31" TargetMode="External"/><Relationship Id="rId45" Type="http://schemas.openxmlformats.org/officeDocument/2006/relationships/hyperlink" Target="http://internet.garant.ru/document?id=70297412&amp;sub=1000" TargetMode="External"/><Relationship Id="rId5" Type="http://schemas.openxmlformats.org/officeDocument/2006/relationships/hyperlink" Target="http://internet.garant.ru/document?id=1205770&amp;sub=1000" TargetMode="External"/><Relationship Id="rId15"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23" Type="http://schemas.openxmlformats.org/officeDocument/2006/relationships/hyperlink" Target="http://internet.garant.ru/document?id=55071479&amp;sub=1000" TargetMode="External"/><Relationship Id="rId28"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6" Type="http://schemas.openxmlformats.org/officeDocument/2006/relationships/hyperlink" Target="http://internet.garant.ru/document?id=1205770&amp;sub=1000" TargetMode="External"/><Relationship Id="rId10" Type="http://schemas.openxmlformats.org/officeDocument/2006/relationships/hyperlink" Target="http://internet.garant.ru/document?id=71589750&amp;sub=1000" TargetMode="External"/><Relationship Id="rId19"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1" Type="http://schemas.openxmlformats.org/officeDocument/2006/relationships/hyperlink" Target="http://internet.garant.ru/document?id=12071044&amp;sub=1000" TargetMode="External"/><Relationship Id="rId44" Type="http://schemas.openxmlformats.org/officeDocument/2006/relationships/hyperlink" Target="http://internet.garant.ru/document?id=70297412&amp;sub=1" TargetMode="External"/><Relationship Id="rId4" Type="http://schemas.openxmlformats.org/officeDocument/2006/relationships/webSettings" Target="webSettings.xml"/><Relationship Id="rId9" Type="http://schemas.openxmlformats.org/officeDocument/2006/relationships/hyperlink" Target="http://internet.garant.ru/document?id=2440625&amp;sub=0" TargetMode="External"/><Relationship Id="rId14"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22"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27"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 Id="rId30" Type="http://schemas.openxmlformats.org/officeDocument/2006/relationships/hyperlink" Target="http://internet.garant.ru/document?id=10800200&amp;sub=200253" TargetMode="External"/><Relationship Id="rId35" Type="http://schemas.openxmlformats.org/officeDocument/2006/relationships/hyperlink" Target="http://internet.garant.ru/document?id=1205770&amp;sub=1000" TargetMode="External"/><Relationship Id="rId43" Type="http://schemas.openxmlformats.org/officeDocument/2006/relationships/hyperlink" Target="http://katyn.smol-ray.ru/files/390/federalnyj-zakon-ot-8-noyabrya-2007-g-n-257-fz-ob-avtomobilnyh-dorogah-i-o-dorozhnoj-deyatelnosti-v-rossijskoj-federacii-i-o-vnesenii-izmenenij-v-otdelnye-zakonodatelnye-akty-rossijskoj-federacii.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5530</Words>
  <Characters>31523</Characters>
  <Application>Microsoft Office Word</Application>
  <DocSecurity>0</DocSecurity>
  <Lines>262</Lines>
  <Paragraphs>73</Paragraphs>
  <ScaleCrop>false</ScaleCrop>
  <Company/>
  <LinksUpToDate>false</LinksUpToDate>
  <CharactersWithSpaces>36980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2018-05-10T12:11:00Z</dcterms:created>
  <dcterms:modified xsi:type="dcterms:W3CDTF">2018-05-10T12:11:00Z</dcterms:modified>
</cp:coreProperties>
</file>