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ub_20"/>
    <w:p w:rsidR="00C15CC9" w:rsidRDefault="00C15CC9" w:rsidP="00C15CC9">
      <w:pPr>
        <w:pStyle w:val="1"/>
        <w:rPr>
          <w:rFonts w:eastAsiaTheme="minorEastAsia"/>
        </w:rPr>
      </w:pPr>
      <w:r>
        <w:rPr>
          <w:rFonts w:eastAsiaTheme="minorEastAsia"/>
        </w:rPr>
        <w:fldChar w:fldCharType="begin"/>
      </w:r>
      <w:r>
        <w:rPr>
          <w:rFonts w:eastAsiaTheme="minorEastAsia"/>
        </w:rPr>
        <w:instrText xml:space="preserve"> HYPERLINK "http://internet.garant.ru/document?id=12038291&amp;sub=0" </w:instrText>
      </w:r>
      <w:r>
        <w:rPr>
          <w:rFonts w:eastAsiaTheme="minorEastAsia"/>
        </w:rPr>
        <w:fldChar w:fldCharType="separate"/>
      </w:r>
      <w:r>
        <w:rPr>
          <w:rStyle w:val="a5"/>
          <w:rFonts w:ascii="Times New Roman CYR" w:eastAsiaTheme="minorEastAsia" w:hAnsi="Times New Roman CYR" w:cs="Times New Roman CYR"/>
          <w:b w:val="0"/>
          <w:bCs w:val="0"/>
          <w:color w:val="000000"/>
          <w14:textFill>
            <w14:solidFill>
              <w14:srgbClr w14:val="000000"/>
            </w14:solidFill>
          </w14:textFill>
        </w:rPr>
        <w:t>Жилищный кодекс Российской Федерации от 29 декабря 2004 г. N 188-ФЗ (ЖК РФ) (с изменениями и дополнениями)</w:t>
      </w:r>
      <w:r>
        <w:rPr>
          <w:rFonts w:eastAsiaTheme="minorEastAsia"/>
        </w:rPr>
        <w:fldChar w:fldCharType="end"/>
      </w:r>
    </w:p>
    <w:bookmarkEnd w:id="0"/>
    <w:p w:rsidR="00C15CC9" w:rsidRDefault="00C15CC9" w:rsidP="00C15CC9">
      <w:pPr>
        <w:pStyle w:val="1"/>
        <w:rPr>
          <w:rFonts w:eastAsiaTheme="minorEastAsia"/>
        </w:rPr>
      </w:pPr>
      <w:r>
        <w:rPr>
          <w:rFonts w:eastAsiaTheme="minorEastAsia"/>
        </w:rPr>
        <w:fldChar w:fldCharType="begin"/>
      </w:r>
      <w:r>
        <w:rPr>
          <w:rFonts w:eastAsiaTheme="minorEastAsia"/>
        </w:rPr>
        <w:instrText xml:space="preserve"> HYPERLINK "http://internet.garant.ru/document?id=12038291&amp;sub=1000" </w:instrText>
      </w:r>
      <w:r>
        <w:rPr>
          <w:rFonts w:eastAsiaTheme="minorEastAsia"/>
        </w:rPr>
        <w:fldChar w:fldCharType="separate"/>
      </w:r>
      <w:r>
        <w:rPr>
          <w:rStyle w:val="a5"/>
          <w:rFonts w:ascii="Times New Roman CYR" w:eastAsiaTheme="minorEastAsia" w:hAnsi="Times New Roman CYR" w:cs="Times New Roman CYR"/>
          <w:b w:val="0"/>
          <w:bCs w:val="0"/>
          <w:color w:val="000000"/>
          <w14:textFill>
            <w14:solidFill>
              <w14:srgbClr w14:val="000000"/>
            </w14:solidFill>
          </w14:textFill>
        </w:rPr>
        <w:t>Раздел I. Общие положения (</w:t>
      </w:r>
      <w:proofErr w:type="spellStart"/>
      <w:r>
        <w:rPr>
          <w:rStyle w:val="a5"/>
          <w:rFonts w:ascii="Times New Roman CYR" w:eastAsiaTheme="minorEastAsia" w:hAnsi="Times New Roman CYR" w:cs="Times New Roman CYR"/>
          <w:b w:val="0"/>
          <w:bCs w:val="0"/>
          <w:color w:val="000000"/>
          <w14:textFill>
            <w14:solidFill>
              <w14:srgbClr w14:val="000000"/>
            </w14:solidFill>
          </w14:textFill>
        </w:rPr>
        <w:t>ст.ст</w:t>
      </w:r>
      <w:proofErr w:type="spellEnd"/>
      <w:r>
        <w:rPr>
          <w:rStyle w:val="a5"/>
          <w:rFonts w:ascii="Times New Roman CYR" w:eastAsiaTheme="minorEastAsia" w:hAnsi="Times New Roman CYR" w:cs="Times New Roman CYR"/>
          <w:b w:val="0"/>
          <w:bCs w:val="0"/>
          <w:color w:val="000000"/>
          <w14:textFill>
            <w14:solidFill>
              <w14:srgbClr w14:val="000000"/>
            </w14:solidFill>
          </w14:textFill>
        </w:rPr>
        <w:t>. 1 - 29)</w:t>
      </w:r>
      <w:r>
        <w:rPr>
          <w:rFonts w:eastAsiaTheme="minorEastAsia"/>
        </w:rPr>
        <w:fldChar w:fldCharType="end"/>
      </w:r>
    </w:p>
    <w:p w:rsidR="00C15CC9" w:rsidRDefault="00C15CC9" w:rsidP="00C15CC9">
      <w:pPr>
        <w:pStyle w:val="1"/>
        <w:rPr>
          <w:rFonts w:eastAsiaTheme="minorEastAsia"/>
        </w:rPr>
      </w:pPr>
      <w:hyperlink r:id="rId5" w:history="1">
        <w:r>
          <w:rPr>
            <w:rStyle w:val="a5"/>
            <w:rFonts w:ascii="Times New Roman CYR" w:eastAsiaTheme="minorEastAsia" w:hAnsi="Times New Roman CYR" w:cs="Times New Roman CYR"/>
            <w:b w:val="0"/>
            <w:bCs w:val="0"/>
            <w:color w:val="000000"/>
            <w14:textFill>
              <w14:solidFill>
                <w14:srgbClr w14:val="000000"/>
              </w14:solidFill>
            </w14:textFill>
          </w:rPr>
          <w:t>Глава 2. Объекты жилищных прав. Жилищный фонд (</w:t>
        </w:r>
        <w:proofErr w:type="spellStart"/>
        <w:r>
          <w:rPr>
            <w:rStyle w:val="a5"/>
            <w:rFonts w:ascii="Times New Roman CYR" w:eastAsiaTheme="minorEastAsia" w:hAnsi="Times New Roman CYR" w:cs="Times New Roman CYR"/>
            <w:b w:val="0"/>
            <w:bCs w:val="0"/>
            <w:color w:val="000000"/>
            <w14:textFill>
              <w14:solidFill>
                <w14:srgbClr w14:val="000000"/>
              </w14:solidFill>
            </w14:textFill>
          </w:rPr>
          <w:t>ст.ст</w:t>
        </w:r>
        <w:proofErr w:type="spellEnd"/>
        <w:r>
          <w:rPr>
            <w:rStyle w:val="a5"/>
            <w:rFonts w:ascii="Times New Roman CYR" w:eastAsiaTheme="minorEastAsia" w:hAnsi="Times New Roman CYR" w:cs="Times New Roman CYR"/>
            <w:b w:val="0"/>
            <w:bCs w:val="0"/>
            <w:color w:val="000000"/>
            <w14:textFill>
              <w14:solidFill>
                <w14:srgbClr w14:val="000000"/>
              </w14:solidFill>
            </w14:textFill>
          </w:rPr>
          <w:t>. 15 - 21)</w:t>
        </w:r>
      </w:hyperlink>
    </w:p>
    <w:p w:rsidR="00C15CC9" w:rsidRDefault="00C15CC9" w:rsidP="00C15CC9">
      <w:pPr>
        <w:pStyle w:val="1"/>
        <w:rPr>
          <w:rFonts w:eastAsiaTheme="minorEastAsia"/>
        </w:rPr>
      </w:pPr>
      <w:hyperlink r:id="rId6" w:history="1">
        <w:r>
          <w:rPr>
            <w:rStyle w:val="a5"/>
            <w:rFonts w:ascii="Times New Roman CYR" w:eastAsiaTheme="minorEastAsia" w:hAnsi="Times New Roman CYR" w:cs="Times New Roman CYR"/>
            <w:b w:val="0"/>
            <w:bCs w:val="0"/>
            <w:color w:val="000000"/>
            <w14:textFill>
              <w14:solidFill>
                <w14:srgbClr w14:val="000000"/>
              </w14:solidFill>
            </w14:textFill>
          </w:rPr>
          <w:t>Статья 20. Государственный жилищный надзор, муниципальный жилищный контроль и общественный жилищный контроль</w:t>
        </w:r>
      </w:hyperlink>
    </w:p>
    <w:p w:rsidR="00C15CC9" w:rsidRDefault="00C15CC9" w:rsidP="00C15CC9">
      <w:pPr>
        <w:pStyle w:val="a3"/>
      </w:pPr>
      <w:r>
        <w:rPr>
          <w:rStyle w:val="a4"/>
          <w:bCs/>
          <w:color w:val="000000"/>
          <w14:textFill>
            <w14:solidFill>
              <w14:srgbClr w14:val="000000"/>
            </w14:solidFill>
          </w14:textFill>
        </w:rPr>
        <w:t>Статья 20.</w:t>
      </w:r>
      <w:r>
        <w:t xml:space="preserve"> Государственный жилищный надзор, муниципальный жилищный контроль и общественный жилищный контроль</w:t>
      </w:r>
    </w:p>
    <w:p w:rsidR="00C15CC9" w:rsidRDefault="00C15CC9" w:rsidP="00C15CC9">
      <w:hyperlink r:id="rId7" w:history="1">
        <w:r>
          <w:rPr>
            <w:rStyle w:val="a5"/>
            <w:rFonts w:ascii="Times New Roman CYR" w:hAnsi="Times New Roman CYR" w:cs="Times New Roman CYR"/>
            <w:color w:val="000000"/>
            <w14:textFill>
              <w14:solidFill>
                <w14:srgbClr w14:val="000000"/>
              </w14:solidFill>
            </w14:textFill>
          </w:rPr>
          <w:t>1.</w:t>
        </w:r>
      </w:hyperlink>
      <w:r>
        <w:t xml:space="preserve"> </w:t>
      </w:r>
      <w:proofErr w:type="gramStart"/>
      <w:r>
        <w:t xml:space="preserve">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8" w:history="1">
        <w:r>
          <w:rPr>
            <w:rStyle w:val="a5"/>
            <w:rFonts w:ascii="Times New Roman CYR" w:hAnsi="Times New Roman CYR" w:cs="Times New Roman CYR"/>
            <w:color w:val="000000"/>
            <w14:textFill>
              <w14:solidFill>
                <w14:srgbClr w14:val="000000"/>
              </w14:solidFill>
            </w14:textFill>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w:t>
      </w:r>
      <w:proofErr w:type="gramEnd"/>
      <w:r>
        <w:t xml:space="preserve">, </w:t>
      </w:r>
      <w:proofErr w:type="gramStart"/>
      <w:r>
        <w:t>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w:t>
      </w:r>
      <w:proofErr w:type="gramEnd"/>
      <w:r>
        <w:t xml:space="preserve"> </w:t>
      </w:r>
      <w:proofErr w:type="gramStart"/>
      <w:r>
        <w:t>домах и жилых домах, региональных операторов, нарушений ограничений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w:t>
      </w:r>
      <w:proofErr w:type="gramEnd"/>
      <w:r>
        <w:t xml:space="preserve"> </w:t>
      </w:r>
      <w:proofErr w:type="gramStart"/>
      <w:r>
        <w:t xml:space="preserve">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 требований </w:t>
      </w:r>
      <w:hyperlink r:id="rId9" w:history="1">
        <w:r>
          <w:rPr>
            <w:rStyle w:val="a5"/>
            <w:rFonts w:ascii="Times New Roman CYR" w:hAnsi="Times New Roman CYR" w:cs="Times New Roman CYR"/>
            <w:color w:val="000000"/>
            <w14:textFill>
              <w14:solidFill>
                <w14:srgbClr w14:val="000000"/>
              </w14:solidFill>
            </w14:textFill>
          </w:rPr>
          <w:t>правил</w:t>
        </w:r>
      </w:hyperlink>
      <w:r>
        <w:t xml:space="preserve"> содержания общего имущества в многоквартирном доме и </w:t>
      </w:r>
      <w:hyperlink r:id="rId10" w:history="1">
        <w:r>
          <w:rPr>
            <w:rStyle w:val="a5"/>
            <w:rFonts w:ascii="Times New Roman CYR" w:hAnsi="Times New Roman CYR" w:cs="Times New Roman CYR"/>
            <w:color w:val="000000"/>
            <w14:textFill>
              <w14:solidFill>
                <w14:srgbClr w14:val="000000"/>
              </w14:solidFill>
            </w14:textFill>
          </w:rPr>
          <w:t>правил</w:t>
        </w:r>
      </w:hyperlink>
      <w:r>
        <w:t xml:space="preserve"> изменения размера платы за содержание жилого помещения, </w:t>
      </w:r>
      <w:hyperlink r:id="rId11" w:history="1">
        <w:r>
          <w:rPr>
            <w:rStyle w:val="a5"/>
            <w:rFonts w:ascii="Times New Roman CYR" w:hAnsi="Times New Roman CYR" w:cs="Times New Roman CYR"/>
            <w:color w:val="000000"/>
            <w14:textFill>
              <w14:solidFill>
                <w14:srgbClr w14:val="000000"/>
              </w14:solidFill>
            </w14:textFill>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w:t>
      </w:r>
      <w:proofErr w:type="gramEnd"/>
      <w:r>
        <w:t xml:space="preserve"> </w:t>
      </w:r>
      <w:proofErr w:type="gramStart"/>
      <w:r>
        <w:t xml:space="preserve">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w:t>
      </w:r>
      <w:proofErr w:type="spellStart"/>
      <w:r>
        <w:t>ресурсоснабжающими</w:t>
      </w:r>
      <w:proofErr w:type="spellEnd"/>
      <w:r>
        <w:t xml:space="preserve"> организациями, лицами, осуществляющими деятельность по управлению многоквартирными домами, требований к порядку размещения информации в системе, посредством организации и проведения проверок указанных лиц, принятия предусмотренных законодательством Российской Федерации</w:t>
      </w:r>
      <w:proofErr w:type="gramEnd"/>
      <w:r>
        <w:t xml:space="preserve">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C15CC9" w:rsidRDefault="00C15CC9" w:rsidP="00C15CC9">
      <w:r>
        <w:lastRenderedPageBreak/>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C15CC9" w:rsidRDefault="00C15CC9" w:rsidP="00C15CC9">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12" w:history="1">
        <w:r>
          <w:rPr>
            <w:rStyle w:val="a5"/>
            <w:rFonts w:ascii="Times New Roman CYR" w:hAnsi="Times New Roman CYR" w:cs="Times New Roman CYR"/>
            <w:color w:val="000000"/>
            <w14:textFill>
              <w14:solidFill>
                <w14:srgbClr w14:val="000000"/>
              </w14:solidFill>
            </w14:textFill>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13" w:history="1">
        <w:r>
          <w:rPr>
            <w:rStyle w:val="a5"/>
            <w:rFonts w:ascii="Times New Roman CYR" w:hAnsi="Times New Roman CYR" w:cs="Times New Roman CYR"/>
            <w:color w:val="000000"/>
            <w14:textFill>
              <w14:solidFill>
                <w14:srgbClr w14:val="000000"/>
              </w14:solidFill>
            </w14:textFill>
          </w:rPr>
          <w:t>порядке</w:t>
        </w:r>
      </w:hyperlink>
      <w:r>
        <w:t>, установленном Правительством Российской Федерации.</w:t>
      </w:r>
    </w:p>
    <w:p w:rsidR="00C15CC9" w:rsidRDefault="00C15CC9" w:rsidP="00C15CC9">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C15CC9" w:rsidRDefault="00C15CC9" w:rsidP="00C15CC9">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C15CC9" w:rsidRDefault="00C15CC9" w:rsidP="00C15CC9">
      <w:r>
        <w:t xml:space="preserve">2.3. </w:t>
      </w:r>
      <w:proofErr w:type="gramStart"/>
      <w:r>
        <w:t xml:space="preserve">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полномочия, </w:t>
      </w:r>
      <w:hyperlink r:id="rId14" w:history="1">
        <w:r>
          <w:rPr>
            <w:rStyle w:val="a5"/>
            <w:rFonts w:ascii="Times New Roman CYR" w:hAnsi="Times New Roman CYR" w:cs="Times New Roman CYR"/>
            <w:color w:val="000000"/>
            <w14:textFill>
              <w14:solidFill>
                <w14:srgbClr w14:val="000000"/>
              </w14:solidFill>
            </w14:textFill>
          </w:rPr>
          <w:t>установленные</w:t>
        </w:r>
        <w:proofErr w:type="gramEnd"/>
      </w:hyperlink>
      <w:r>
        <w:t xml:space="preserve">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осуществляются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C15CC9" w:rsidRDefault="00C15CC9" w:rsidP="00C15CC9">
      <w:r>
        <w:t xml:space="preserve">3. </w:t>
      </w:r>
      <w:proofErr w:type="gramStart"/>
      <w:r>
        <w:t xml:space="preserve">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w:t>
      </w:r>
      <w:hyperlink r:id="rId15" w:history="1">
        <w:r>
          <w:rPr>
            <w:rStyle w:val="a5"/>
            <w:rFonts w:ascii="Times New Roman CYR" w:hAnsi="Times New Roman CYR" w:cs="Times New Roman CYR"/>
            <w:color w:val="000000"/>
            <w14:textFill>
              <w14:solidFill>
                <w14:srgbClr w14:val="000000"/>
              </w14:solidFill>
            </w14:textFill>
          </w:rPr>
          <w:t>Федерального закона</w:t>
        </w:r>
      </w:hyperlink>
      <w:r>
        <w:t xml:space="preserve"> от 26 декабря 2008 года N 294-ФЗ "О </w:t>
      </w:r>
      <w: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w:t>
      </w:r>
      <w:proofErr w:type="gramEnd"/>
      <w:r>
        <w:t xml:space="preserve"> </w:t>
      </w:r>
      <w:hyperlink r:id="rId16" w:anchor="sub_2441" w:history="1">
        <w:r>
          <w:rPr>
            <w:rStyle w:val="a5"/>
            <w:rFonts w:ascii="Times New Roman CYR" w:hAnsi="Times New Roman CYR" w:cs="Times New Roman CYR"/>
            <w:color w:val="000000"/>
            <w14:textFill>
              <w14:solidFill>
                <w14:srgbClr w14:val="000000"/>
              </w14:solidFill>
            </w14:textFill>
          </w:rPr>
          <w:t>частями 4.1</w:t>
        </w:r>
      </w:hyperlink>
      <w:r>
        <w:t xml:space="preserve"> и </w:t>
      </w:r>
      <w:hyperlink r:id="rId17" w:anchor="sub_2442" w:history="1">
        <w:r>
          <w:rPr>
            <w:rStyle w:val="a5"/>
            <w:rFonts w:ascii="Times New Roman CYR" w:hAnsi="Times New Roman CYR" w:cs="Times New Roman CYR"/>
            <w:color w:val="000000"/>
            <w14:textFill>
              <w14:solidFill>
                <w14:srgbClr w14:val="000000"/>
              </w14:solidFill>
            </w14:textFill>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r:id="rId18" w:anchor="sub_1900041" w:history="1">
        <w:r>
          <w:rPr>
            <w:rStyle w:val="a5"/>
            <w:rFonts w:ascii="Times New Roman CYR" w:hAnsi="Times New Roman CYR" w:cs="Times New Roman CYR"/>
            <w:color w:val="000000"/>
            <w14:textFill>
              <w14:solidFill>
                <w14:srgbClr w14:val="000000"/>
              </w14:solidFill>
            </w14:textFill>
          </w:rPr>
          <w:t>частью 4.3</w:t>
        </w:r>
      </w:hyperlink>
      <w:r>
        <w:t xml:space="preserve"> настоящей статьи.</w:t>
      </w:r>
    </w:p>
    <w:p w:rsidR="00C15CC9" w:rsidRDefault="00C15CC9" w:rsidP="00C15CC9">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C15CC9" w:rsidRDefault="00C15CC9" w:rsidP="00C15CC9">
      <w:r>
        <w:t>4.1. Основанием для включения плановой проверки в ежегодный план проведения плановых проверок является истечение одного года со дня:</w:t>
      </w:r>
    </w:p>
    <w:p w:rsidR="00C15CC9" w:rsidRDefault="00C15CC9" w:rsidP="00C15CC9">
      <w:bookmarkStart w:id="1" w:name="sub_24411"/>
      <w:proofErr w:type="gramStart"/>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bookmarkEnd w:id="1"/>
    <w:p w:rsidR="00C15CC9" w:rsidRDefault="00C15CC9" w:rsidP="00C15CC9">
      <w: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t>наймодателем</w:t>
      </w:r>
      <w:proofErr w:type="spellEnd"/>
      <w:r>
        <w:t xml:space="preserve"> жилых помещений в котором является лицо, деятельность которого подлежит проверке;</w:t>
      </w:r>
    </w:p>
    <w:p w:rsidR="00C15CC9" w:rsidRDefault="00C15CC9" w:rsidP="00C15CC9">
      <w:bookmarkStart w:id="2" w:name="sub_24412"/>
      <w:r>
        <w:t>2) окончания проведения последней плановой проверки юридического лица, индивидуального предпринимателя;</w:t>
      </w:r>
    </w:p>
    <w:bookmarkEnd w:id="2"/>
    <w:p w:rsidR="00C15CC9" w:rsidRDefault="00C15CC9" w:rsidP="00C15CC9">
      <w:r>
        <w:t>3) установления или изменения нормативов потребления коммунальных ресурсов (коммунальных услуг).</w:t>
      </w:r>
    </w:p>
    <w:p w:rsidR="00C15CC9" w:rsidRDefault="00C15CC9" w:rsidP="00C15CC9">
      <w:r>
        <w:t xml:space="preserve">4.2. </w:t>
      </w:r>
      <w:proofErr w:type="gramStart"/>
      <w:r>
        <w:t xml:space="preserve">Основаниями для проведения внеплановой проверки наряду с основаниями, указанными в </w:t>
      </w:r>
      <w:hyperlink r:id="rId19" w:history="1">
        <w:r>
          <w:rPr>
            <w:rStyle w:val="a5"/>
            <w:rFonts w:ascii="Times New Roman CYR" w:hAnsi="Times New Roman CYR" w:cs="Times New Roman CYR"/>
            <w:color w:val="000000"/>
            <w14:textFill>
              <w14:solidFill>
                <w14:srgbClr w14:val="000000"/>
              </w14:solidFill>
            </w14:textFill>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w:t>
      </w:r>
      <w:proofErr w:type="gramEnd"/>
      <w:r>
        <w:t xml:space="preserve"> </w:t>
      </w:r>
      <w:proofErr w:type="gramStart"/>
      <w:r>
        <w:t xml:space="preserve">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w:t>
      </w:r>
      <w:hyperlink r:id="rId20" w:history="1">
        <w:r>
          <w:rPr>
            <w:rStyle w:val="a5"/>
            <w:rFonts w:ascii="Times New Roman CYR" w:hAnsi="Times New Roman CYR" w:cs="Times New Roman CYR"/>
            <w:color w:val="000000"/>
            <w14:textFill>
              <w14:solidFill>
                <w14:srgbClr w14:val="000000"/>
              </w14:solidFill>
            </w14:textFill>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w:t>
      </w:r>
      <w:proofErr w:type="gramEnd"/>
      <w:r>
        <w:t xml:space="preserve"> </w:t>
      </w:r>
      <w:proofErr w:type="gramStart"/>
      <w:r>
        <w:t>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w:t>
      </w:r>
      <w:proofErr w:type="gramEnd"/>
      <w:r>
        <w:t xml:space="preserve"> </w:t>
      </w:r>
      <w:proofErr w:type="gramStart"/>
      <w:r>
        <w:t xml:space="preserve">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21" w:anchor="sub_16401" w:history="1">
        <w:r>
          <w:rPr>
            <w:rStyle w:val="a5"/>
            <w:rFonts w:ascii="Times New Roman CYR" w:hAnsi="Times New Roman CYR" w:cs="Times New Roman CYR"/>
            <w:color w:val="000000"/>
            <w14:textFill>
              <w14:solidFill>
                <w14:srgbClr w14:val="000000"/>
              </w14:solidFill>
            </w14:textFill>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w:t>
      </w:r>
      <w:proofErr w:type="gramEnd"/>
      <w:r>
        <w:t xml:space="preserve">, </w:t>
      </w:r>
      <w:proofErr w:type="gramStart"/>
      <w:r>
        <w:t xml:space="preserve">порядку содержания общего имущества собственников помещений в многоквартирном доме и </w:t>
      </w:r>
      <w:r>
        <w:lastRenderedPageBreak/>
        <w:t xml:space="preserve">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22" w:anchor="sub_16202" w:history="1">
        <w:r>
          <w:rPr>
            <w:rStyle w:val="a5"/>
            <w:rFonts w:ascii="Times New Roman CYR" w:hAnsi="Times New Roman CYR" w:cs="Times New Roman CYR"/>
            <w:color w:val="000000"/>
            <w14:textFill>
              <w14:solidFill>
                <w14:srgbClr w14:val="000000"/>
              </w14:solidFill>
            </w14:textFill>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w:t>
      </w:r>
      <w:proofErr w:type="gramEnd"/>
      <w:r>
        <w:t xml:space="preserve"> </w:t>
      </w:r>
      <w:proofErr w:type="gramStart"/>
      <w:r>
        <w:t xml:space="preserve">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w:t>
      </w:r>
      <w:hyperlink r:id="rId23" w:history="1">
        <w:r>
          <w:rPr>
            <w:rStyle w:val="a5"/>
            <w:rFonts w:ascii="Times New Roman CYR" w:hAnsi="Times New Roman CYR" w:cs="Times New Roman CYR"/>
            <w:color w:val="000000"/>
            <w14:textFill>
              <w14:solidFill>
                <w14:srgbClr w14:val="000000"/>
              </w14:solidFill>
            </w14:textFill>
          </w:rPr>
          <w:t>правил</w:t>
        </w:r>
      </w:hyperlink>
      <w:r>
        <w:t xml:space="preserve"> содержания общего имущества в многоквартирном доме и </w:t>
      </w:r>
      <w:hyperlink r:id="rId24" w:history="1">
        <w:r>
          <w:rPr>
            <w:rStyle w:val="a5"/>
            <w:rFonts w:ascii="Times New Roman CYR" w:hAnsi="Times New Roman CYR" w:cs="Times New Roman CYR"/>
            <w:color w:val="000000"/>
            <w14:textFill>
              <w14:solidFill>
                <w14:srgbClr w14:val="000000"/>
              </w14:solidFill>
            </w14:textFill>
          </w:rPr>
          <w:t>правил</w:t>
        </w:r>
      </w:hyperlink>
      <w:r>
        <w:t xml:space="preserve"> изменения размера платы за содержание жилого помещения, о фактах нарушения </w:t>
      </w:r>
      <w:proofErr w:type="spellStart"/>
      <w:r>
        <w:t>наймодателями</w:t>
      </w:r>
      <w:proofErr w:type="spellEnd"/>
      <w:r>
        <w:t xml:space="preserve"> жилых помещений в наемных домах социального использования обязательных требований к </w:t>
      </w:r>
      <w:proofErr w:type="spellStart"/>
      <w:r>
        <w:t>наймодателям</w:t>
      </w:r>
      <w:proofErr w:type="spellEnd"/>
      <w:r>
        <w:t xml:space="preserve"> и нанимателям жилых помещений в таких</w:t>
      </w:r>
      <w:proofErr w:type="gramEnd"/>
      <w:r>
        <w:t xml:space="preserve"> </w:t>
      </w:r>
      <w:proofErr w:type="gramStart"/>
      <w:r>
        <w:t xml:space="preserve">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t>ресурсоснабжающими</w:t>
      </w:r>
      <w:proofErr w:type="spellEnd"/>
      <w: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proofErr w:type="gramEnd"/>
      <w:r>
        <w:t xml:space="preserve"> </w:t>
      </w:r>
      <w:proofErr w:type="gramStart"/>
      <w: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C15CC9" w:rsidRDefault="00C15CC9" w:rsidP="00C15CC9">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C15CC9" w:rsidRDefault="00C15CC9" w:rsidP="00C15CC9">
      <w:r>
        <w:t xml:space="preserve">4.4. </w:t>
      </w:r>
      <w:proofErr w:type="gramStart"/>
      <w:r>
        <w:t xml:space="preserve">Информация об указанных в </w:t>
      </w:r>
      <w:hyperlink r:id="rId25" w:anchor="sub_2442" w:history="1">
        <w:r>
          <w:rPr>
            <w:rStyle w:val="a5"/>
            <w:rFonts w:ascii="Times New Roman CYR" w:hAnsi="Times New Roman CYR" w:cs="Times New Roman CYR"/>
            <w:color w:val="000000"/>
            <w14:textFill>
              <w14:solidFill>
                <w14:srgbClr w14:val="000000"/>
              </w14:solidFill>
            </w14:textFill>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roofErr w:type="gramEnd"/>
    </w:p>
    <w:p w:rsidR="00C15CC9" w:rsidRDefault="00C15CC9" w:rsidP="00C15CC9">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C15CC9" w:rsidRDefault="00C15CC9" w:rsidP="00C15CC9">
      <w:bookmarkStart w:id="3" w:name="sub_25001"/>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bookmarkEnd w:id="3"/>
    <w:p w:rsidR="00C15CC9" w:rsidRDefault="00C15CC9" w:rsidP="00C15CC9">
      <w:proofErr w:type="gramStart"/>
      <w:r>
        <w:t>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End"/>
      <w:r>
        <w:t xml:space="preserve"> </w:t>
      </w:r>
      <w:proofErr w:type="gramStart"/>
      <w:r>
        <w:t xml:space="preserve">проводить исследования, </w:t>
      </w:r>
      <w:r>
        <w:lastRenderedPageBreak/>
        <w:t xml:space="preserve">испытания, расследования, экспертизы и другие мероприятия по контролю, проверять соблюдение </w:t>
      </w:r>
      <w:proofErr w:type="spellStart"/>
      <w:r>
        <w:t>наймодателями</w:t>
      </w:r>
      <w:proofErr w:type="spellEnd"/>
      <w:r>
        <w:t xml:space="preserve"> жилых помещений в наемных домах социального использования обязательных требований к </w:t>
      </w:r>
      <w:proofErr w:type="spellStart"/>
      <w:r>
        <w:t>наймодателям</w:t>
      </w:r>
      <w:proofErr w:type="spellEnd"/>
      <w: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26" w:anchor="sub_91182" w:history="1">
        <w:r>
          <w:rPr>
            <w:rStyle w:val="a5"/>
            <w:rFonts w:ascii="Times New Roman CYR" w:hAnsi="Times New Roman CYR" w:cs="Times New Roman CYR"/>
            <w:color w:val="000000"/>
            <w14:textFill>
              <w14:solidFill>
                <w14:srgbClr w14:val="000000"/>
              </w14:solidFill>
            </w14:textFill>
          </w:rPr>
          <w:t>частью 2 статьи 91.18</w:t>
        </w:r>
      </w:hyperlink>
      <w:r>
        <w:t xml:space="preserve"> настоящего Кодекса</w:t>
      </w:r>
      <w:proofErr w:type="gramEnd"/>
      <w:r>
        <w:t xml:space="preserve">, </w:t>
      </w:r>
      <w:proofErr w:type="gramStart"/>
      <w:r>
        <w:t>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t xml:space="preserve"> </w:t>
      </w:r>
      <w:proofErr w:type="gramStart"/>
      <w: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t xml:space="preserve"> </w:t>
      </w:r>
      <w:proofErr w:type="gramStart"/>
      <w: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27" w:anchor="sub_162" w:history="1">
        <w:r>
          <w:rPr>
            <w:rStyle w:val="a5"/>
            <w:rFonts w:ascii="Times New Roman CYR" w:hAnsi="Times New Roman CYR" w:cs="Times New Roman CYR"/>
            <w:color w:val="000000"/>
            <w14:textFill>
              <w14:solidFill>
                <w14:srgbClr w14:val="000000"/>
              </w14:solidFill>
            </w14:textFill>
          </w:rPr>
          <w:t>статьей 162</w:t>
        </w:r>
      </w:hyperlink>
      <w:r>
        <w:t xml:space="preserve"> настоящего Кодекса, правомерность утверждения условий этого договора и его заключения, правомерность заключения</w:t>
      </w:r>
      <w:proofErr w:type="gramEnd"/>
      <w:r>
        <w:t xml:space="preserve"> </w:t>
      </w:r>
      <w:proofErr w:type="gramStart"/>
      <w:r>
        <w:t xml:space="preserve">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28" w:anchor="sub_16401" w:history="1">
        <w:r>
          <w:rPr>
            <w:rStyle w:val="a5"/>
            <w:rFonts w:ascii="Times New Roman CYR" w:hAnsi="Times New Roman CYR" w:cs="Times New Roman CYR"/>
            <w:color w:val="000000"/>
            <w14:textFill>
              <w14:solidFill>
                <w14:srgbClr w14:val="000000"/>
              </w14:solidFill>
            </w14:textFill>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C15CC9" w:rsidRDefault="00C15CC9" w:rsidP="00C15CC9">
      <w:proofErr w:type="gramStart"/>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C15CC9" w:rsidRDefault="00C15CC9" w:rsidP="00C15CC9">
      <w:bookmarkStart w:id="4" w:name="sub_25004"/>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C15CC9" w:rsidRDefault="00C15CC9" w:rsidP="00C15CC9">
      <w:bookmarkStart w:id="5" w:name="sub_25005"/>
      <w:bookmarkEnd w:id="4"/>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bookmarkEnd w:id="5"/>
    <w:p w:rsidR="00C15CC9" w:rsidRDefault="00C15CC9" w:rsidP="00C15CC9">
      <w:r>
        <w:t>6. Орган государственного жилищного надзора, орган муниципального жилищного контроля вправе обратиться в суд с заявлениями:</w:t>
      </w:r>
    </w:p>
    <w:p w:rsidR="00C15CC9" w:rsidRDefault="00C15CC9" w:rsidP="00C15CC9">
      <w:bookmarkStart w:id="6" w:name="sub_26001"/>
      <w: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w:t>
      </w:r>
      <w:r>
        <w:lastRenderedPageBreak/>
        <w:t>специализированного потребительского кооператива с нарушением требований настоящего Кодекса;</w:t>
      </w:r>
    </w:p>
    <w:p w:rsidR="00C15CC9" w:rsidRDefault="00C15CC9" w:rsidP="00C15CC9">
      <w:bookmarkStart w:id="7" w:name="sub_26002"/>
      <w:bookmarkEnd w:id="6"/>
      <w: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w:t>
      </w:r>
      <w:proofErr w:type="gramStart"/>
      <w:r>
        <w:t>выявления нарушений порядка создания такого товарищества</w:t>
      </w:r>
      <w:proofErr w:type="gramEnd"/>
      <w:r>
        <w:t xml:space="preserve"> или такого кооператива, если эти нарушения носят неустранимый характер;</w:t>
      </w:r>
    </w:p>
    <w:p w:rsidR="00C15CC9" w:rsidRDefault="00C15CC9" w:rsidP="00C15CC9">
      <w:bookmarkStart w:id="8" w:name="sub_26003"/>
      <w:bookmarkEnd w:id="7"/>
      <w:proofErr w:type="gramStart"/>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w:t>
      </w:r>
      <w:proofErr w:type="gramEnd"/>
      <w:r>
        <w:t xml:space="preserve">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C15CC9" w:rsidRDefault="00C15CC9" w:rsidP="00C15CC9">
      <w:bookmarkStart w:id="9" w:name="sub_26004"/>
      <w:bookmarkEnd w:id="8"/>
      <w: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bookmarkEnd w:id="9"/>
    <w:p w:rsidR="00C15CC9" w:rsidRDefault="00C15CC9" w:rsidP="00C15CC9">
      <w:r>
        <w:t xml:space="preserve">5) о признании </w:t>
      </w:r>
      <w:proofErr w:type="gramStart"/>
      <w:r>
        <w:t>договора найма жилого помещения жилищного фонда социального использования</w:t>
      </w:r>
      <w:proofErr w:type="gramEnd"/>
      <w: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C15CC9" w:rsidRDefault="00C15CC9" w:rsidP="00C15CC9">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C15CC9" w:rsidRDefault="00C15CC9" w:rsidP="00C15CC9">
      <w:r>
        <w:t>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rsidR="0057679A" w:rsidRDefault="0057679A">
      <w:bookmarkStart w:id="10" w:name="_GoBack"/>
      <w:bookmarkEnd w:id="10"/>
    </w:p>
    <w:sectPr w:rsidR="005767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CC9"/>
    <w:rsid w:val="0057679A"/>
    <w:rsid w:val="00C00DE8"/>
    <w:rsid w:val="00C15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CC9"/>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C15CC9"/>
    <w:pPr>
      <w:spacing w:before="108" w:after="108"/>
      <w:ind w:firstLine="0"/>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15CC9"/>
    <w:rPr>
      <w:rFonts w:ascii="Times New Roman CYR" w:eastAsia="Times New Roman" w:hAnsi="Times New Roman CYR" w:cs="Times New Roman CYR"/>
      <w:b/>
      <w:bCs/>
      <w:color w:val="26282F"/>
      <w:sz w:val="24"/>
      <w:szCs w:val="24"/>
      <w:lang w:eastAsia="ru-RU"/>
    </w:rPr>
  </w:style>
  <w:style w:type="paragraph" w:customStyle="1" w:styleId="a3">
    <w:name w:val="Заголовок статьи"/>
    <w:basedOn w:val="a"/>
    <w:next w:val="a"/>
    <w:uiPriority w:val="99"/>
    <w:rsid w:val="00C15CC9"/>
    <w:pPr>
      <w:ind w:left="1612" w:hanging="892"/>
    </w:pPr>
  </w:style>
  <w:style w:type="character" w:customStyle="1" w:styleId="a4">
    <w:name w:val="Цветовое выделение"/>
    <w:uiPriority w:val="99"/>
    <w:rsid w:val="00C15CC9"/>
    <w:rPr>
      <w:b/>
      <w:bCs w:val="0"/>
      <w:color w:val="26282F"/>
      <w14:textFill>
        <w14:solidFill>
          <w14:srgbClr w14:val="000000"/>
        </w14:solidFill>
      </w14:textFill>
    </w:rPr>
  </w:style>
  <w:style w:type="character" w:customStyle="1" w:styleId="a5">
    <w:name w:val="Гипертекстовая ссылка"/>
    <w:basedOn w:val="a4"/>
    <w:uiPriority w:val="99"/>
    <w:rsid w:val="00C15CC9"/>
    <w:rPr>
      <w:rFonts w:ascii="Times New Roman" w:hAnsi="Times New Roman" w:cs="Times New Roman" w:hint="default"/>
      <w:b w:val="0"/>
      <w:bCs w:val="0"/>
      <w:color w:val="106BBE"/>
      <w14:textFill>
        <w14:solidFill>
          <w14:srgbClr w14:val="000000"/>
        </w14:solidFill>
      </w14:textFil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CC9"/>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C15CC9"/>
    <w:pPr>
      <w:spacing w:before="108" w:after="108"/>
      <w:ind w:firstLine="0"/>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15CC9"/>
    <w:rPr>
      <w:rFonts w:ascii="Times New Roman CYR" w:eastAsia="Times New Roman" w:hAnsi="Times New Roman CYR" w:cs="Times New Roman CYR"/>
      <w:b/>
      <w:bCs/>
      <w:color w:val="26282F"/>
      <w:sz w:val="24"/>
      <w:szCs w:val="24"/>
      <w:lang w:eastAsia="ru-RU"/>
    </w:rPr>
  </w:style>
  <w:style w:type="paragraph" w:customStyle="1" w:styleId="a3">
    <w:name w:val="Заголовок статьи"/>
    <w:basedOn w:val="a"/>
    <w:next w:val="a"/>
    <w:uiPriority w:val="99"/>
    <w:rsid w:val="00C15CC9"/>
    <w:pPr>
      <w:ind w:left="1612" w:hanging="892"/>
    </w:pPr>
  </w:style>
  <w:style w:type="character" w:customStyle="1" w:styleId="a4">
    <w:name w:val="Цветовое выделение"/>
    <w:uiPriority w:val="99"/>
    <w:rsid w:val="00C15CC9"/>
    <w:rPr>
      <w:b/>
      <w:bCs w:val="0"/>
      <w:color w:val="26282F"/>
      <w14:textFill>
        <w14:solidFill>
          <w14:srgbClr w14:val="000000"/>
        </w14:solidFill>
      </w14:textFill>
    </w:rPr>
  </w:style>
  <w:style w:type="character" w:customStyle="1" w:styleId="a5">
    <w:name w:val="Гипертекстовая ссылка"/>
    <w:basedOn w:val="a4"/>
    <w:uiPriority w:val="99"/>
    <w:rsid w:val="00C15CC9"/>
    <w:rPr>
      <w:rFonts w:ascii="Times New Roman" w:hAnsi="Times New Roman" w:cs="Times New Roman" w:hint="default"/>
      <w:b w:val="0"/>
      <w:bCs w:val="0"/>
      <w:color w:val="106BBE"/>
      <w14:textFill>
        <w14:solidFill>
          <w14:srgbClr w14:val="000000"/>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44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71109&amp;sub=3" TargetMode="External"/><Relationship Id="rId13" Type="http://schemas.openxmlformats.org/officeDocument/2006/relationships/hyperlink" Target="http://internet.garant.ru/document?id=70638050&amp;sub=2000" TargetMode="External"/><Relationship Id="rId18" Type="http://schemas.openxmlformats.org/officeDocument/2006/relationships/hyperlink" Target="http://katyn.smol-ray.ru/files/390/zhilischnyj-kodeks-rossijskoj-federacii-ot-29-dekabrya-2004-g-rtf.rtf" TargetMode="External"/><Relationship Id="rId26" Type="http://schemas.openxmlformats.org/officeDocument/2006/relationships/hyperlink" Target="http://katyn.smol-ray.ru/files/390/zhilischnyj-kodeks-rossijskoj-federacii-ot-29-dekabrya-2004-g-rtf.rtf" TargetMode="External"/><Relationship Id="rId3" Type="http://schemas.openxmlformats.org/officeDocument/2006/relationships/settings" Target="settings.xml"/><Relationship Id="rId21" Type="http://schemas.openxmlformats.org/officeDocument/2006/relationships/hyperlink" Target="http://katyn.smol-ray.ru/files/390/zhilischnyj-kodeks-rossijskoj-federacii-ot-29-dekabrya-2004-g-rtf.rtf" TargetMode="External"/><Relationship Id="rId7" Type="http://schemas.openxmlformats.org/officeDocument/2006/relationships/hyperlink" Target="http://internet.garant.ru/document?id=2207767&amp;sub=0" TargetMode="External"/><Relationship Id="rId12" Type="http://schemas.openxmlformats.org/officeDocument/2006/relationships/hyperlink" Target="http://internet.garant.ru/document?id=70296766&amp;sub=1000" TargetMode="External"/><Relationship Id="rId17" Type="http://schemas.openxmlformats.org/officeDocument/2006/relationships/hyperlink" Target="http://katyn.smol-ray.ru/files/390/zhilischnyj-kodeks-rossijskoj-federacii-ot-29-dekabrya-2004-g-rtf.rtf" TargetMode="External"/><Relationship Id="rId25" Type="http://schemas.openxmlformats.org/officeDocument/2006/relationships/hyperlink" Target="http://katyn.smol-ray.ru/files/390/zhilischnyj-kodeks-rossijskoj-federacii-ot-29-dekabrya-2004-g-rtf.rtf" TargetMode="External"/><Relationship Id="rId2" Type="http://schemas.microsoft.com/office/2007/relationships/stylesWithEffects" Target="stylesWithEffects.xml"/><Relationship Id="rId16" Type="http://schemas.openxmlformats.org/officeDocument/2006/relationships/hyperlink" Target="http://katyn.smol-ray.ru/files/390/zhilischnyj-kodeks-rossijskoj-federacii-ot-29-dekabrya-2004-g-rtf.rtf" TargetMode="External"/><Relationship Id="rId20" Type="http://schemas.openxmlformats.org/officeDocument/2006/relationships/hyperlink" Target="http://internet.garant.ru/document?id=12086043&amp;sub=100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internet.garant.ru/document?id=12038291&amp;sub=20" TargetMode="External"/><Relationship Id="rId11" Type="http://schemas.openxmlformats.org/officeDocument/2006/relationships/hyperlink" Target="http://internet.garant.ru/document?id=12086043&amp;sub=1000" TargetMode="External"/><Relationship Id="rId24" Type="http://schemas.openxmlformats.org/officeDocument/2006/relationships/hyperlink" Target="http://internet.garant.ru/document?id=12048944&amp;sub=2000" TargetMode="External"/><Relationship Id="rId5" Type="http://schemas.openxmlformats.org/officeDocument/2006/relationships/hyperlink" Target="http://internet.garant.ru/document?id=12038291&amp;sub=200" TargetMode="External"/><Relationship Id="rId15" Type="http://schemas.openxmlformats.org/officeDocument/2006/relationships/hyperlink" Target="http://internet.garant.ru/document?id=12064247&amp;sub=0" TargetMode="External"/><Relationship Id="rId23" Type="http://schemas.openxmlformats.org/officeDocument/2006/relationships/hyperlink" Target="http://internet.garant.ru/document?id=12048944&amp;sub=1000" TargetMode="External"/><Relationship Id="rId28" Type="http://schemas.openxmlformats.org/officeDocument/2006/relationships/hyperlink" Target="http://katyn.smol-ray.ru/files/390/zhilischnyj-kodeks-rossijskoj-federacii-ot-29-dekabrya-2004-g-rtf.rtf" TargetMode="External"/><Relationship Id="rId10" Type="http://schemas.openxmlformats.org/officeDocument/2006/relationships/hyperlink" Target="http://internet.garant.ru/document?id=12048944&amp;sub=2000" TargetMode="External"/><Relationship Id="rId19" Type="http://schemas.openxmlformats.org/officeDocument/2006/relationships/hyperlink" Target="http://internet.garant.ru/document?id=12064247&amp;sub=1002" TargetMode="External"/><Relationship Id="rId4" Type="http://schemas.openxmlformats.org/officeDocument/2006/relationships/webSettings" Target="webSettings.xml"/><Relationship Id="rId9" Type="http://schemas.openxmlformats.org/officeDocument/2006/relationships/hyperlink" Target="http://internet.garant.ru/document?id=12048944&amp;sub=1000" TargetMode="External"/><Relationship Id="rId14" Type="http://schemas.openxmlformats.org/officeDocument/2006/relationships/hyperlink" Target="http://internet.garant.ru/document?id=70638050&amp;sub=1000" TargetMode="External"/><Relationship Id="rId22" Type="http://schemas.openxmlformats.org/officeDocument/2006/relationships/hyperlink" Target="http://katyn.smol-ray.ru/files/390/zhilischnyj-kodeks-rossijskoj-federacii-ot-29-dekabrya-2004-g-rtf.rtf" TargetMode="External"/><Relationship Id="rId27" Type="http://schemas.openxmlformats.org/officeDocument/2006/relationships/hyperlink" Target="http://katyn.smol-ray.ru/files/390/zhilischnyj-kodeks-rossijskoj-federacii-ot-29-dekabrya-2004-g-rtf.rt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3551</Words>
  <Characters>20241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2018-05-10T11:46:00Z</dcterms:created>
  <dcterms:modified xsi:type="dcterms:W3CDTF">2018-05-10T12:10:00Z</dcterms:modified>
</cp:coreProperties>
</file>